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Default="00E3514A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>
        <w:rPr>
          <w:b/>
        </w:rPr>
        <w:t xml:space="preserve">                                      СЕРЕБРЯНСКИЙ ВЕСТНИК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№</w:t>
            </w:r>
            <w:r w:rsidR="00FD3B9F">
              <w:rPr>
                <w:b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DF78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12.04</w:t>
            </w:r>
            <w:r w:rsidR="00E3514A">
              <w:rPr>
                <w:b/>
                <w:lang w:eastAsia="en-US"/>
              </w:rPr>
              <w:t>.2019 г.</w:t>
            </w:r>
          </w:p>
        </w:tc>
      </w:tr>
    </w:tbl>
    <w:p w:rsidR="004572DC" w:rsidRPr="004572DC" w:rsidRDefault="004572DC" w:rsidP="004572DC"/>
    <w:p w:rsidR="004572DC" w:rsidRPr="00AB29FC" w:rsidRDefault="004572DC" w:rsidP="004572DC"/>
    <w:p w:rsidR="00D265F4" w:rsidRDefault="00D265F4" w:rsidP="00D265F4">
      <w:pPr>
        <w:shd w:val="clear" w:color="auto" w:fill="FFFFFF"/>
        <w:ind w:left="28" w:right="30" w:firstLine="822"/>
        <w:jc w:val="right"/>
        <w:outlineLvl w:val="2"/>
        <w:rPr>
          <w:bCs/>
          <w:color w:val="003661"/>
          <w:sz w:val="28"/>
          <w:szCs w:val="28"/>
        </w:rPr>
      </w:pPr>
      <w:r>
        <w:rPr>
          <w:bCs/>
          <w:color w:val="003661"/>
          <w:sz w:val="28"/>
          <w:szCs w:val="28"/>
        </w:rPr>
        <w:t>Рубрика: Прокуратура разъясняет</w:t>
      </w:r>
    </w:p>
    <w:p w:rsidR="00D265F4" w:rsidRDefault="00D265F4" w:rsidP="00D265F4">
      <w:pPr>
        <w:shd w:val="clear" w:color="auto" w:fill="FFFFFF"/>
        <w:ind w:left="28" w:right="30" w:firstLine="822"/>
        <w:jc w:val="right"/>
        <w:outlineLvl w:val="2"/>
        <w:rPr>
          <w:bCs/>
          <w:color w:val="003661"/>
          <w:sz w:val="28"/>
          <w:szCs w:val="28"/>
        </w:rPr>
      </w:pPr>
    </w:p>
    <w:p w:rsidR="00D265F4" w:rsidRDefault="00D265F4" w:rsidP="00D265F4">
      <w:pPr>
        <w:shd w:val="clear" w:color="auto" w:fill="FFFFFF"/>
        <w:ind w:left="28" w:right="30" w:firstLine="822"/>
        <w:jc w:val="right"/>
        <w:outlineLvl w:val="2"/>
        <w:rPr>
          <w:bCs/>
          <w:color w:val="003661"/>
          <w:sz w:val="28"/>
          <w:szCs w:val="28"/>
        </w:rPr>
      </w:pPr>
    </w:p>
    <w:p w:rsidR="00D265F4" w:rsidRDefault="00D265F4" w:rsidP="00D265F4">
      <w:pPr>
        <w:shd w:val="clear" w:color="auto" w:fill="FFFFFF"/>
        <w:ind w:left="28" w:right="30" w:firstLine="822"/>
        <w:jc w:val="both"/>
        <w:outlineLvl w:val="2"/>
        <w:rPr>
          <w:b/>
          <w:bCs/>
          <w:color w:val="003661"/>
          <w:sz w:val="28"/>
          <w:szCs w:val="28"/>
        </w:rPr>
      </w:pPr>
      <w:r>
        <w:rPr>
          <w:b/>
          <w:bCs/>
          <w:color w:val="003661"/>
          <w:sz w:val="28"/>
          <w:szCs w:val="28"/>
        </w:rPr>
        <w:t>О противодействии экстремистской деятельности</w:t>
      </w:r>
    </w:p>
    <w:p w:rsidR="00D265F4" w:rsidRDefault="00D265F4" w:rsidP="00D265F4">
      <w:pPr>
        <w:shd w:val="clear" w:color="auto" w:fill="FFFFFF"/>
        <w:ind w:left="28" w:right="30" w:firstLine="822"/>
        <w:jc w:val="both"/>
        <w:outlineLvl w:val="2"/>
        <w:rPr>
          <w:b/>
          <w:bCs/>
          <w:color w:val="003661"/>
          <w:sz w:val="28"/>
          <w:szCs w:val="28"/>
        </w:rPr>
      </w:pPr>
    </w:p>
    <w:p w:rsidR="00D265F4" w:rsidRDefault="00D265F4" w:rsidP="00D265F4">
      <w:pPr>
        <w:shd w:val="clear" w:color="auto" w:fill="FFFFFF"/>
        <w:ind w:left="28" w:right="30" w:firstLine="822"/>
        <w:jc w:val="both"/>
        <w:outlineLvl w:val="2"/>
        <w:rPr>
          <w:b/>
          <w:bCs/>
          <w:color w:val="003661"/>
          <w:sz w:val="28"/>
          <w:szCs w:val="28"/>
        </w:rPr>
      </w:pP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Конституция Российской Федерации гарантирует свободный оборот информации. Каждый имеет право свободно искать, получать, передавать, производить и распространять информацию любым законным способом.</w:t>
      </w: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Между тем осуществление прав и свобод человека и гражданина не должно нарушать права и свободы других лиц, а права и свободы человека и гражданина могут быть ограничены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В России распространение информации осуществляется свободно при соблюдении требований, установленных Федеральным законом от 27.07.2006 № 149-ФЗ «Об информации, информационных технологиях и о защите информации».</w:t>
      </w: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Вся информация подразделяется на общедоступную и информацию, доступ к которой ограничен федеральными законами.</w:t>
      </w: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В интересах реализации названных конституционных запретов и выполнения международных обязательств в Уголовном </w:t>
      </w:r>
      <w:hyperlink r:id="rId8" w:history="1">
        <w:r>
          <w:rPr>
            <w:rStyle w:val="a9"/>
            <w:color w:val="003661"/>
            <w:sz w:val="28"/>
            <w:szCs w:val="28"/>
          </w:rPr>
          <w:t>кодексе</w:t>
        </w:r>
      </w:hyperlink>
      <w:r>
        <w:rPr>
          <w:color w:val="003661"/>
          <w:sz w:val="28"/>
          <w:szCs w:val="28"/>
        </w:rPr>
        <w:t> Российской Федерации предусмотрена ответственность за совершение преступлений экстремистской направленности.</w:t>
      </w: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Граждане России, иностранные граждане и лица без гражданства несут уголовную ответственность:</w:t>
      </w: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- за публичные призывы к осуществлению экстремистской деятельности;</w:t>
      </w: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- за публичные призывы к осуществлению действий, направленных на нарушение территориальной целостности Российской Федерации;</w:t>
      </w: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-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либо информационно-телекоммуникационных сетей, в том числе сети Интернет.</w:t>
      </w: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lastRenderedPageBreak/>
        <w:t>Кроме того, Уголовным кодексом Российской Федерации установлена ответственность за создание экстремистского сообщества, руководство таким сообществом, за организацию деятельности экстремистской организации, участие в них, склонение, вербовка и иное вовлечение лиц к участию в них, а также за финансирование экстремистской деятельности.</w:t>
      </w:r>
    </w:p>
    <w:p w:rsidR="00D265F4" w:rsidRDefault="00D265F4" w:rsidP="00D265F4">
      <w:pPr>
        <w:shd w:val="clear" w:color="auto" w:fill="FFFFFF"/>
        <w:ind w:left="28" w:right="300" w:firstLine="822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Важно знать, что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признается обстоятельством, отягчающим наказание.</w:t>
      </w:r>
    </w:p>
    <w:p w:rsidR="00D265F4" w:rsidRDefault="00D265F4" w:rsidP="00D265F4">
      <w:pPr>
        <w:shd w:val="clear" w:color="auto" w:fill="FFFFFF"/>
        <w:ind w:right="300"/>
        <w:jc w:val="both"/>
        <w:rPr>
          <w:color w:val="003661"/>
          <w:sz w:val="28"/>
          <w:szCs w:val="28"/>
        </w:rPr>
      </w:pPr>
    </w:p>
    <w:p w:rsidR="00D265F4" w:rsidRDefault="00D265F4" w:rsidP="00D265F4">
      <w:pPr>
        <w:shd w:val="clear" w:color="auto" w:fill="FFFFFF"/>
        <w:spacing w:line="240" w:lineRule="exact"/>
        <w:ind w:right="301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Заместитель прокурора района</w:t>
      </w:r>
    </w:p>
    <w:p w:rsidR="00D265F4" w:rsidRDefault="00D265F4" w:rsidP="00D265F4">
      <w:pPr>
        <w:shd w:val="clear" w:color="auto" w:fill="FFFFFF"/>
        <w:spacing w:line="240" w:lineRule="exact"/>
        <w:ind w:right="301"/>
        <w:jc w:val="both"/>
        <w:rPr>
          <w:color w:val="003661"/>
          <w:sz w:val="28"/>
          <w:szCs w:val="28"/>
        </w:rPr>
      </w:pPr>
    </w:p>
    <w:p w:rsidR="00D265F4" w:rsidRDefault="00D265F4" w:rsidP="00D265F4">
      <w:pPr>
        <w:shd w:val="clear" w:color="auto" w:fill="FFFFFF"/>
        <w:spacing w:line="240" w:lineRule="exact"/>
        <w:ind w:right="301"/>
        <w:jc w:val="both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>советник юстиции                                                                       И.В. Ваганцева</w:t>
      </w:r>
    </w:p>
    <w:p w:rsidR="00D265F4" w:rsidRDefault="00D265F4" w:rsidP="00D265F4">
      <w:pPr>
        <w:shd w:val="clear" w:color="auto" w:fill="FFFFFF"/>
        <w:ind w:right="300"/>
        <w:jc w:val="both"/>
        <w:rPr>
          <w:color w:val="003661"/>
          <w:sz w:val="28"/>
          <w:szCs w:val="28"/>
        </w:rPr>
      </w:pPr>
    </w:p>
    <w:p w:rsidR="00D265F4" w:rsidRDefault="00D265F4" w:rsidP="00D265F4">
      <w:pPr>
        <w:ind w:left="28" w:firstLine="822"/>
        <w:rPr>
          <w:rFonts w:eastAsiaTheme="minorHAnsi"/>
          <w:sz w:val="28"/>
          <w:szCs w:val="28"/>
          <w:lang w:eastAsia="en-US"/>
        </w:rPr>
      </w:pPr>
    </w:p>
    <w:p w:rsidR="00E7612F" w:rsidRPr="00AB29FC" w:rsidRDefault="00E7612F" w:rsidP="00E7612F"/>
    <w:p w:rsidR="0077539B" w:rsidRDefault="0077539B" w:rsidP="00131DE8">
      <w:pPr>
        <w:jc w:val="both"/>
      </w:pPr>
    </w:p>
    <w:p w:rsidR="0077539B" w:rsidRDefault="0077539B" w:rsidP="00131DE8">
      <w:pPr>
        <w:jc w:val="both"/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77539B" w:rsidRPr="004572DC" w:rsidTr="00BE2193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Редакционный совет  </w:t>
            </w:r>
          </w:p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Адрес: Новосибирская область Чулымский район с. Серебрянское </w:t>
            </w:r>
          </w:p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 ул. Советская 40 б</w:t>
            </w:r>
          </w:p>
          <w:p w:rsidR="0077539B" w:rsidRPr="004572DC" w:rsidRDefault="0077539B" w:rsidP="00BE2193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«СЕРЕБРЯНСКИЙ ВЕСТНИК»       </w:t>
            </w:r>
          </w:p>
          <w:p w:rsidR="0077539B" w:rsidRPr="004572DC" w:rsidRDefault="00DF78C9" w:rsidP="00BE2193">
            <w:pPr>
              <w:rPr>
                <w:b/>
              </w:rPr>
            </w:pPr>
            <w:r>
              <w:rPr>
                <w:b/>
              </w:rPr>
              <w:t>12.04</w:t>
            </w:r>
            <w:r w:rsidR="0077539B">
              <w:rPr>
                <w:b/>
              </w:rPr>
              <w:t>. 2019</w:t>
            </w:r>
            <w:r w:rsidR="0077539B" w:rsidRPr="004572DC">
              <w:rPr>
                <w:b/>
              </w:rPr>
              <w:t xml:space="preserve"> г. </w:t>
            </w:r>
          </w:p>
          <w:p w:rsidR="0077539B" w:rsidRPr="004572DC" w:rsidRDefault="0077539B" w:rsidP="00BE2193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FD3B9F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Над техническим исполнением работала:   </w:t>
            </w:r>
          </w:p>
          <w:p w:rsidR="0077539B" w:rsidRPr="004572DC" w:rsidRDefault="0077539B" w:rsidP="00BE2193">
            <w:pPr>
              <w:rPr>
                <w:b/>
              </w:rPr>
            </w:pPr>
            <w:r>
              <w:rPr>
                <w:b/>
              </w:rPr>
              <w:t>Н.А. Гутников</w:t>
            </w:r>
            <w:r w:rsidRPr="004572DC">
              <w:rPr>
                <w:b/>
              </w:rPr>
              <w:t>а</w:t>
            </w:r>
          </w:p>
          <w:p w:rsidR="0077539B" w:rsidRPr="004572DC" w:rsidRDefault="0077539B" w:rsidP="00BE2193">
            <w:pPr>
              <w:rPr>
                <w:b/>
              </w:rPr>
            </w:pPr>
          </w:p>
        </w:tc>
      </w:tr>
    </w:tbl>
    <w:p w:rsidR="00131DE8" w:rsidRDefault="00131DE8" w:rsidP="00131DE8">
      <w:pPr>
        <w:jc w:val="both"/>
      </w:pPr>
      <w:r>
        <w:t xml:space="preserve">  </w:t>
      </w:r>
    </w:p>
    <w:p w:rsidR="00812E0D" w:rsidRDefault="00812E0D" w:rsidP="00272CE4"/>
    <w:p w:rsidR="00812E0D" w:rsidRDefault="00812E0D" w:rsidP="00272CE4"/>
    <w:p w:rsidR="00812E0D" w:rsidRDefault="00812E0D" w:rsidP="00272CE4"/>
    <w:p w:rsidR="00812E0D" w:rsidRPr="00064582" w:rsidRDefault="00812E0D" w:rsidP="00272CE4">
      <w:pPr>
        <w:sectPr w:rsidR="00812E0D" w:rsidRPr="00064582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064582" w:rsidRDefault="00487EBB"/>
    <w:sectPr w:rsidR="00487EBB" w:rsidRPr="00064582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1D" w:rsidRDefault="0099511D" w:rsidP="00534519">
      <w:r>
        <w:separator/>
      </w:r>
    </w:p>
  </w:endnote>
  <w:endnote w:type="continuationSeparator" w:id="0">
    <w:p w:rsidR="0099511D" w:rsidRDefault="0099511D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1D" w:rsidRDefault="0099511D" w:rsidP="00534519">
      <w:r>
        <w:separator/>
      </w:r>
    </w:p>
  </w:footnote>
  <w:footnote w:type="continuationSeparator" w:id="0">
    <w:p w:rsidR="0099511D" w:rsidRDefault="0099511D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2007" w:hanging="1440"/>
      </w:pPr>
    </w:lvl>
    <w:lvl w:ilvl="2">
      <w:start w:val="1"/>
      <w:numFmt w:val="decimal"/>
      <w:isLgl/>
      <w:lvlText w:val="%1.%2.%3."/>
      <w:lvlJc w:val="left"/>
      <w:pPr>
        <w:ind w:left="1866" w:hanging="1440"/>
      </w:pPr>
    </w:lvl>
    <w:lvl w:ilvl="3">
      <w:start w:val="1"/>
      <w:numFmt w:val="decimal"/>
      <w:isLgl/>
      <w:lvlText w:val="%1.%2.%3.%4."/>
      <w:lvlJc w:val="left"/>
      <w:pPr>
        <w:ind w:left="2007" w:hanging="144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2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3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8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43823"/>
    <w:rsid w:val="00043F31"/>
    <w:rsid w:val="00051EC8"/>
    <w:rsid w:val="00054C8F"/>
    <w:rsid w:val="0005769E"/>
    <w:rsid w:val="000618B5"/>
    <w:rsid w:val="00064582"/>
    <w:rsid w:val="000800BD"/>
    <w:rsid w:val="00085FE1"/>
    <w:rsid w:val="000904AC"/>
    <w:rsid w:val="00090D84"/>
    <w:rsid w:val="00091EEC"/>
    <w:rsid w:val="000934F7"/>
    <w:rsid w:val="000A0D99"/>
    <w:rsid w:val="000C33D3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31DE8"/>
    <w:rsid w:val="00132173"/>
    <w:rsid w:val="0014073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9586E"/>
    <w:rsid w:val="001A6B51"/>
    <w:rsid w:val="001B3710"/>
    <w:rsid w:val="001C4DEB"/>
    <w:rsid w:val="001D3C85"/>
    <w:rsid w:val="001D5853"/>
    <w:rsid w:val="00203BC2"/>
    <w:rsid w:val="002103B7"/>
    <w:rsid w:val="0022265E"/>
    <w:rsid w:val="00224880"/>
    <w:rsid w:val="00231720"/>
    <w:rsid w:val="002317FB"/>
    <w:rsid w:val="0023226D"/>
    <w:rsid w:val="00237611"/>
    <w:rsid w:val="002408EC"/>
    <w:rsid w:val="002453A5"/>
    <w:rsid w:val="00245AE9"/>
    <w:rsid w:val="00245CEE"/>
    <w:rsid w:val="002469CA"/>
    <w:rsid w:val="002516F9"/>
    <w:rsid w:val="00253B33"/>
    <w:rsid w:val="00257B47"/>
    <w:rsid w:val="00264B08"/>
    <w:rsid w:val="0027217E"/>
    <w:rsid w:val="00272CE4"/>
    <w:rsid w:val="00281562"/>
    <w:rsid w:val="0029714E"/>
    <w:rsid w:val="002A0905"/>
    <w:rsid w:val="002A4507"/>
    <w:rsid w:val="002B05DE"/>
    <w:rsid w:val="002C32D3"/>
    <w:rsid w:val="002C7ECB"/>
    <w:rsid w:val="002D47C3"/>
    <w:rsid w:val="002D50B5"/>
    <w:rsid w:val="002D7BBF"/>
    <w:rsid w:val="002E2F3F"/>
    <w:rsid w:val="002F48C4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4F54"/>
    <w:rsid w:val="003E788C"/>
    <w:rsid w:val="003F11B2"/>
    <w:rsid w:val="003F57C7"/>
    <w:rsid w:val="00400744"/>
    <w:rsid w:val="004174E3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F1760"/>
    <w:rsid w:val="004F2212"/>
    <w:rsid w:val="004F2EB8"/>
    <w:rsid w:val="004F5DC6"/>
    <w:rsid w:val="005121AA"/>
    <w:rsid w:val="00521A12"/>
    <w:rsid w:val="00534519"/>
    <w:rsid w:val="005369C9"/>
    <w:rsid w:val="00546F1B"/>
    <w:rsid w:val="00552A93"/>
    <w:rsid w:val="005554DA"/>
    <w:rsid w:val="00570B99"/>
    <w:rsid w:val="00571B4D"/>
    <w:rsid w:val="00577E18"/>
    <w:rsid w:val="00587558"/>
    <w:rsid w:val="00587998"/>
    <w:rsid w:val="005942F8"/>
    <w:rsid w:val="005962D4"/>
    <w:rsid w:val="005A1066"/>
    <w:rsid w:val="005A153D"/>
    <w:rsid w:val="005A32C8"/>
    <w:rsid w:val="005A3444"/>
    <w:rsid w:val="005B60EE"/>
    <w:rsid w:val="005C3460"/>
    <w:rsid w:val="005C7130"/>
    <w:rsid w:val="005D34A5"/>
    <w:rsid w:val="005D3A9F"/>
    <w:rsid w:val="005E002E"/>
    <w:rsid w:val="005F3DDF"/>
    <w:rsid w:val="005F4B65"/>
    <w:rsid w:val="005F6537"/>
    <w:rsid w:val="006001A2"/>
    <w:rsid w:val="006045D0"/>
    <w:rsid w:val="00621FA8"/>
    <w:rsid w:val="0063707A"/>
    <w:rsid w:val="00641496"/>
    <w:rsid w:val="00641F43"/>
    <w:rsid w:val="0064271A"/>
    <w:rsid w:val="00651E3A"/>
    <w:rsid w:val="0065393B"/>
    <w:rsid w:val="006565F8"/>
    <w:rsid w:val="00660454"/>
    <w:rsid w:val="006778BB"/>
    <w:rsid w:val="00686356"/>
    <w:rsid w:val="00687ABF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C0668"/>
    <w:rsid w:val="006D2CF6"/>
    <w:rsid w:val="006E3E96"/>
    <w:rsid w:val="006E7FC9"/>
    <w:rsid w:val="006F7E55"/>
    <w:rsid w:val="007015E8"/>
    <w:rsid w:val="0070257E"/>
    <w:rsid w:val="00703447"/>
    <w:rsid w:val="00703F93"/>
    <w:rsid w:val="00705E32"/>
    <w:rsid w:val="0072621C"/>
    <w:rsid w:val="0073162F"/>
    <w:rsid w:val="007356C5"/>
    <w:rsid w:val="00737522"/>
    <w:rsid w:val="007404C4"/>
    <w:rsid w:val="00742830"/>
    <w:rsid w:val="007432D1"/>
    <w:rsid w:val="00745206"/>
    <w:rsid w:val="00745CC7"/>
    <w:rsid w:val="00754140"/>
    <w:rsid w:val="00756B68"/>
    <w:rsid w:val="00760D6E"/>
    <w:rsid w:val="00764ED7"/>
    <w:rsid w:val="007716E8"/>
    <w:rsid w:val="00772371"/>
    <w:rsid w:val="0077539B"/>
    <w:rsid w:val="00776EA5"/>
    <w:rsid w:val="0077783B"/>
    <w:rsid w:val="00782668"/>
    <w:rsid w:val="007929E9"/>
    <w:rsid w:val="00795355"/>
    <w:rsid w:val="007A67B1"/>
    <w:rsid w:val="007B7FDB"/>
    <w:rsid w:val="007C487E"/>
    <w:rsid w:val="007C71A9"/>
    <w:rsid w:val="007E24B5"/>
    <w:rsid w:val="007E4709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39DD"/>
    <w:rsid w:val="00836F6E"/>
    <w:rsid w:val="00856286"/>
    <w:rsid w:val="00856859"/>
    <w:rsid w:val="00863165"/>
    <w:rsid w:val="008765AA"/>
    <w:rsid w:val="0088196A"/>
    <w:rsid w:val="00884FD1"/>
    <w:rsid w:val="008926BC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F50A9"/>
    <w:rsid w:val="008F5F4A"/>
    <w:rsid w:val="00903DBE"/>
    <w:rsid w:val="009102DC"/>
    <w:rsid w:val="00913F64"/>
    <w:rsid w:val="009142BD"/>
    <w:rsid w:val="00923595"/>
    <w:rsid w:val="0092403A"/>
    <w:rsid w:val="00932121"/>
    <w:rsid w:val="00934FA3"/>
    <w:rsid w:val="00937AF8"/>
    <w:rsid w:val="00941852"/>
    <w:rsid w:val="00944486"/>
    <w:rsid w:val="009467EF"/>
    <w:rsid w:val="00980589"/>
    <w:rsid w:val="00980B2B"/>
    <w:rsid w:val="009812F3"/>
    <w:rsid w:val="00990A1B"/>
    <w:rsid w:val="0099511D"/>
    <w:rsid w:val="009A2B9E"/>
    <w:rsid w:val="009A4348"/>
    <w:rsid w:val="009A4A50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7676"/>
    <w:rsid w:val="00A52382"/>
    <w:rsid w:val="00A54A88"/>
    <w:rsid w:val="00A8221C"/>
    <w:rsid w:val="00A84CC4"/>
    <w:rsid w:val="00A90E18"/>
    <w:rsid w:val="00AA3893"/>
    <w:rsid w:val="00AB238E"/>
    <w:rsid w:val="00AB29FC"/>
    <w:rsid w:val="00AB2CBE"/>
    <w:rsid w:val="00AC4B90"/>
    <w:rsid w:val="00AC646E"/>
    <w:rsid w:val="00AC685C"/>
    <w:rsid w:val="00AE6EDD"/>
    <w:rsid w:val="00AF11DA"/>
    <w:rsid w:val="00AF7ADE"/>
    <w:rsid w:val="00B105C1"/>
    <w:rsid w:val="00B12381"/>
    <w:rsid w:val="00B17134"/>
    <w:rsid w:val="00B31AB6"/>
    <w:rsid w:val="00B35D79"/>
    <w:rsid w:val="00B43479"/>
    <w:rsid w:val="00B62B74"/>
    <w:rsid w:val="00B71A54"/>
    <w:rsid w:val="00B721D8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C0C1B"/>
    <w:rsid w:val="00BC1C88"/>
    <w:rsid w:val="00BC5890"/>
    <w:rsid w:val="00BC7AC5"/>
    <w:rsid w:val="00BE2B38"/>
    <w:rsid w:val="00BE3981"/>
    <w:rsid w:val="00BE50D5"/>
    <w:rsid w:val="00BE6084"/>
    <w:rsid w:val="00BF4602"/>
    <w:rsid w:val="00C00044"/>
    <w:rsid w:val="00C000C3"/>
    <w:rsid w:val="00C07A02"/>
    <w:rsid w:val="00C10987"/>
    <w:rsid w:val="00C134AF"/>
    <w:rsid w:val="00C26DAF"/>
    <w:rsid w:val="00C354EF"/>
    <w:rsid w:val="00C449D0"/>
    <w:rsid w:val="00C451DF"/>
    <w:rsid w:val="00C45370"/>
    <w:rsid w:val="00C45F3C"/>
    <w:rsid w:val="00C461A2"/>
    <w:rsid w:val="00C5085B"/>
    <w:rsid w:val="00C60281"/>
    <w:rsid w:val="00C702A0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D61E8"/>
    <w:rsid w:val="00CD6E00"/>
    <w:rsid w:val="00CE205C"/>
    <w:rsid w:val="00CE466C"/>
    <w:rsid w:val="00CF7CDD"/>
    <w:rsid w:val="00D01E74"/>
    <w:rsid w:val="00D06B1C"/>
    <w:rsid w:val="00D13F8A"/>
    <w:rsid w:val="00D265F4"/>
    <w:rsid w:val="00D278C4"/>
    <w:rsid w:val="00D31236"/>
    <w:rsid w:val="00D427EA"/>
    <w:rsid w:val="00D469F3"/>
    <w:rsid w:val="00D513D6"/>
    <w:rsid w:val="00D5415E"/>
    <w:rsid w:val="00D70F3F"/>
    <w:rsid w:val="00D726FD"/>
    <w:rsid w:val="00D73C54"/>
    <w:rsid w:val="00D817CE"/>
    <w:rsid w:val="00D91C90"/>
    <w:rsid w:val="00D9567E"/>
    <w:rsid w:val="00D95E18"/>
    <w:rsid w:val="00DA5EBB"/>
    <w:rsid w:val="00DC2C21"/>
    <w:rsid w:val="00DC6A59"/>
    <w:rsid w:val="00DC7AAC"/>
    <w:rsid w:val="00DD016C"/>
    <w:rsid w:val="00DD076C"/>
    <w:rsid w:val="00DD0F09"/>
    <w:rsid w:val="00DD37E9"/>
    <w:rsid w:val="00DD4299"/>
    <w:rsid w:val="00DD7830"/>
    <w:rsid w:val="00DE38A0"/>
    <w:rsid w:val="00DF0E48"/>
    <w:rsid w:val="00DF273A"/>
    <w:rsid w:val="00DF78C9"/>
    <w:rsid w:val="00DF7C23"/>
    <w:rsid w:val="00E004A0"/>
    <w:rsid w:val="00E00A74"/>
    <w:rsid w:val="00E01511"/>
    <w:rsid w:val="00E2446C"/>
    <w:rsid w:val="00E271CE"/>
    <w:rsid w:val="00E30CD5"/>
    <w:rsid w:val="00E32EFB"/>
    <w:rsid w:val="00E3514A"/>
    <w:rsid w:val="00E7612F"/>
    <w:rsid w:val="00E809D7"/>
    <w:rsid w:val="00E95041"/>
    <w:rsid w:val="00E95858"/>
    <w:rsid w:val="00EB366C"/>
    <w:rsid w:val="00EB6510"/>
    <w:rsid w:val="00EB78BF"/>
    <w:rsid w:val="00EC13C7"/>
    <w:rsid w:val="00EC529A"/>
    <w:rsid w:val="00ED55FD"/>
    <w:rsid w:val="00ED5D93"/>
    <w:rsid w:val="00EF2557"/>
    <w:rsid w:val="00F03D8F"/>
    <w:rsid w:val="00F04FA0"/>
    <w:rsid w:val="00F10093"/>
    <w:rsid w:val="00F16A00"/>
    <w:rsid w:val="00F175C5"/>
    <w:rsid w:val="00F17ADE"/>
    <w:rsid w:val="00F23B23"/>
    <w:rsid w:val="00F33604"/>
    <w:rsid w:val="00F3599E"/>
    <w:rsid w:val="00F37818"/>
    <w:rsid w:val="00F400B6"/>
    <w:rsid w:val="00F4094E"/>
    <w:rsid w:val="00F44C5B"/>
    <w:rsid w:val="00F500C1"/>
    <w:rsid w:val="00F51CE4"/>
    <w:rsid w:val="00F57387"/>
    <w:rsid w:val="00F605C0"/>
    <w:rsid w:val="00F60DBE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C1E9B"/>
    <w:rsid w:val="00FC58F8"/>
    <w:rsid w:val="00FC72A6"/>
    <w:rsid w:val="00FD10F3"/>
    <w:rsid w:val="00FD3B9F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99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link w:val="ab"/>
    <w:uiPriority w:val="99"/>
    <w:unhideWhenUsed/>
    <w:rsid w:val="00FC72A6"/>
  </w:style>
  <w:style w:type="character" w:styleId="ac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бычный отступ Знак"/>
    <w:aliases w:val="Заг_табл Знак Знак1,Заг_табл Знак Знак Знак"/>
    <w:basedOn w:val="a2"/>
    <w:link w:val="af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">
    <w:name w:val="Normal Indent"/>
    <w:aliases w:val="Заг_табл Знак,Заг_табл Знак Знак"/>
    <w:basedOn w:val="a1"/>
    <w:next w:val="a1"/>
    <w:link w:val="ae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0">
    <w:name w:val="footnote text"/>
    <w:basedOn w:val="a1"/>
    <w:link w:val="af1"/>
    <w:semiHidden/>
    <w:unhideWhenUsed/>
    <w:rsid w:val="00FC72A6"/>
    <w:rPr>
      <w:sz w:val="20"/>
      <w:szCs w:val="20"/>
    </w:rPr>
  </w:style>
  <w:style w:type="character" w:customStyle="1" w:styleId="af1">
    <w:name w:val="Текст сноски Знак"/>
    <w:basedOn w:val="a2"/>
    <w:link w:val="af0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aliases w:val="Знак Знак1,ВерхКолонтитул Знак"/>
    <w:basedOn w:val="a2"/>
    <w:link w:val="af3"/>
    <w:locked/>
    <w:rsid w:val="00FC72A6"/>
    <w:rPr>
      <w:rFonts w:ascii="Calibri" w:hAnsi="Calibri"/>
    </w:rPr>
  </w:style>
  <w:style w:type="paragraph" w:styleId="af3">
    <w:name w:val="header"/>
    <w:aliases w:val="Знак,ВерхКолонтитул"/>
    <w:basedOn w:val="a1"/>
    <w:link w:val="af2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semiHidden/>
    <w:rsid w:val="00FC72A6"/>
    <w:rPr>
      <w:rFonts w:ascii="Calibri" w:eastAsia="Calibri" w:hAnsi="Calibri" w:cs="Times New Roman"/>
    </w:rPr>
  </w:style>
  <w:style w:type="paragraph" w:styleId="af6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7">
    <w:name w:val="Title"/>
    <w:basedOn w:val="a1"/>
    <w:link w:val="af8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8">
    <w:name w:val="Название Знак"/>
    <w:basedOn w:val="a2"/>
    <w:link w:val="af7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a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7"/>
    <w:link w:val="afc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c">
    <w:name w:val="Красная строка Знак"/>
    <w:basedOn w:val="a8"/>
    <w:link w:val="afb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1"/>
    <w:link w:val="aff3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2"/>
    <w:link w:val="aff2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4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6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7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8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9">
    <w:name w:val="Колонтитул низ Знак"/>
    <w:basedOn w:val="af1"/>
    <w:link w:val="affa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a">
    <w:name w:val="Колонтитул низ"/>
    <w:basedOn w:val="af4"/>
    <w:link w:val="aff9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b">
    <w:name w:val="Обычный текст Знак"/>
    <w:basedOn w:val="a2"/>
    <w:link w:val="affc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бычный текст"/>
    <w:basedOn w:val="a1"/>
    <w:link w:val="affb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d">
    <w:name w:val="Подчеркнутый Знак"/>
    <w:basedOn w:val="a2"/>
    <w:link w:val="affe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e">
    <w:name w:val="Подчеркнутый"/>
    <w:basedOn w:val="a1"/>
    <w:link w:val="affd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0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1"/>
    <w:rsid w:val="00FC72A6"/>
  </w:style>
  <w:style w:type="paragraph" w:customStyle="1" w:styleId="afff2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4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5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6">
    <w:name w:val="Основной"/>
    <w:basedOn w:val="afa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7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a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a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b">
    <w:name w:val="Основа Знак"/>
    <w:basedOn w:val="a2"/>
    <w:link w:val="afffc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c">
    <w:name w:val="Основа"/>
    <w:basedOn w:val="a1"/>
    <w:link w:val="afffb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e">
    <w:name w:val="Subtitle"/>
    <w:aliases w:val="Обычный таблица"/>
    <w:basedOn w:val="a1"/>
    <w:next w:val="a1"/>
    <w:link w:val="affff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aliases w:val="Обычный таблица Знак"/>
    <w:basedOn w:val="a2"/>
    <w:link w:val="afffe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e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0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2">
    <w:name w:val="Гипертекстовая ссылка"/>
    <w:basedOn w:val="a2"/>
    <w:rsid w:val="00FC72A6"/>
    <w:rPr>
      <w:color w:val="008000"/>
    </w:rPr>
  </w:style>
  <w:style w:type="table" w:styleId="affff3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5">
    <w:name w:val="annotation text"/>
    <w:basedOn w:val="a1"/>
    <w:link w:val="affff6"/>
    <w:semiHidden/>
    <w:unhideWhenUsed/>
    <w:rsid w:val="00FC72A6"/>
    <w:rPr>
      <w:color w:val="000000"/>
      <w:sz w:val="20"/>
      <w:szCs w:val="20"/>
    </w:rPr>
  </w:style>
  <w:style w:type="character" w:customStyle="1" w:styleId="affff6">
    <w:name w:val="Текст примечания Знак"/>
    <w:basedOn w:val="a2"/>
    <w:link w:val="affff5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uiPriority w:val="99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7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9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a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8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0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b">
    <w:name w:val="Обычный (веб) Знак"/>
    <w:link w:val="aa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AB29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45A29F717DEE555CC2181501934D2CC1EFA774719CC7E11D288022E2DA09BB7429E7B63740341B2338784D2iBe6J" TargetMode="Externa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5408-06CD-4E54-8047-B153FDBA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89</cp:revision>
  <cp:lastPrinted>2016-08-08T11:30:00Z</cp:lastPrinted>
  <dcterms:created xsi:type="dcterms:W3CDTF">2018-03-06T08:14:00Z</dcterms:created>
  <dcterms:modified xsi:type="dcterms:W3CDTF">2019-04-15T03:02:00Z</dcterms:modified>
</cp:coreProperties>
</file>