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1322E600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№</w:t>
            </w:r>
            <w:r w:rsidR="00A5059A">
              <w:rPr>
                <w:b/>
                <w:lang w:eastAsia="en-US"/>
              </w:rPr>
              <w:t>1</w:t>
            </w:r>
            <w:r w:rsidR="00ED0D8F">
              <w:rPr>
                <w:b/>
                <w:lang w:eastAsia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300DE4DB" w:rsidR="00E3514A" w:rsidRPr="005234A7" w:rsidRDefault="00AC214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D4102A">
              <w:rPr>
                <w:b/>
                <w:lang w:eastAsia="en-US"/>
              </w:rPr>
              <w:t>.</w:t>
            </w:r>
            <w:r w:rsidR="00ED0D8F">
              <w:rPr>
                <w:b/>
                <w:lang w:eastAsia="en-US"/>
              </w:rPr>
              <w:t>10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6B3FA9">
              <w:rPr>
                <w:b/>
                <w:lang w:eastAsia="en-US"/>
              </w:rPr>
              <w:t>4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723DD423" w14:textId="77777777" w:rsidR="00ED0D8F" w:rsidRPr="00ED0D8F" w:rsidRDefault="00ED0D8F" w:rsidP="00ED0D8F">
      <w:pPr>
        <w:shd w:val="clear" w:color="auto" w:fill="FFFFFF"/>
        <w:spacing w:line="387" w:lineRule="atLeast"/>
        <w:jc w:val="center"/>
        <w:rPr>
          <w:b/>
          <w:bCs/>
          <w:sz w:val="28"/>
          <w:szCs w:val="28"/>
        </w:rPr>
      </w:pPr>
      <w:r w:rsidRPr="00ED0D8F">
        <w:rPr>
          <w:b/>
          <w:bCs/>
          <w:sz w:val="28"/>
          <w:szCs w:val="28"/>
        </w:rPr>
        <w:t>Льготные категории граждан освобождены от комиссии при оплате ЖКУ</w:t>
      </w:r>
    </w:p>
    <w:p w14:paraId="4900422B" w14:textId="77777777" w:rsidR="00ED0D8F" w:rsidRPr="00ED0D8F" w:rsidRDefault="00ED0D8F" w:rsidP="00ED0D8F">
      <w:pPr>
        <w:shd w:val="clear" w:color="auto" w:fill="FFFFFF"/>
        <w:rPr>
          <w:sz w:val="28"/>
          <w:szCs w:val="28"/>
        </w:rPr>
      </w:pPr>
      <w:r w:rsidRPr="00ED0D8F">
        <w:rPr>
          <w:sz w:val="28"/>
          <w:szCs w:val="28"/>
        </w:rPr>
        <w:t> </w:t>
      </w:r>
    </w:p>
    <w:p w14:paraId="29F7446A" w14:textId="77777777" w:rsidR="00ED0D8F" w:rsidRPr="00ED0D8F" w:rsidRDefault="00ED0D8F" w:rsidP="00ED0D8F">
      <w:pPr>
        <w:shd w:val="clear" w:color="auto" w:fill="FFFFFF"/>
        <w:tabs>
          <w:tab w:val="left" w:pos="1134"/>
        </w:tabs>
        <w:spacing w:line="0" w:lineRule="atLeast"/>
        <w:ind w:firstLine="708"/>
        <w:jc w:val="both"/>
        <w:rPr>
          <w:sz w:val="28"/>
          <w:szCs w:val="28"/>
        </w:rPr>
      </w:pPr>
      <w:r w:rsidRPr="00ED0D8F">
        <w:rPr>
          <w:sz w:val="28"/>
          <w:szCs w:val="28"/>
        </w:rPr>
        <w:t>С  июля вступили 2024 года в силу положения, установленные распоряжением Правительства Российской Федерации от 27.04.2024 № 1059-р «Об утверждении перечня категорий физических лиц, которые нуждаются в социальной поддержке и подлежат освобождению от комиссионного вознаграждения (вознаграждения) при перечислении платы за жилое помещение и коммунальные услуги, пеней за несвоевременное и (или) неполное внесение платы за жилое помещение и коммунальные услуги». </w:t>
      </w:r>
    </w:p>
    <w:p w14:paraId="0E08535A" w14:textId="3330E0D8" w:rsidR="00ED0D8F" w:rsidRPr="00ED0D8F" w:rsidRDefault="00ED0D8F" w:rsidP="00ED0D8F">
      <w:pPr>
        <w:shd w:val="clear" w:color="auto" w:fill="FFFFFF"/>
        <w:tabs>
          <w:tab w:val="left" w:pos="1134"/>
        </w:tabs>
        <w:spacing w:line="0" w:lineRule="atLeast"/>
        <w:ind w:firstLine="708"/>
        <w:jc w:val="both"/>
        <w:rPr>
          <w:sz w:val="28"/>
          <w:szCs w:val="28"/>
        </w:rPr>
      </w:pPr>
      <w:r w:rsidRPr="00ED0D8F">
        <w:rPr>
          <w:sz w:val="28"/>
          <w:szCs w:val="28"/>
        </w:rPr>
        <w:t>В утвержденном перечне определены следующие категории физических лиц, нуждающиеся в соцподде</w:t>
      </w:r>
      <w:r w:rsidR="00AC214D">
        <w:rPr>
          <w:sz w:val="28"/>
          <w:szCs w:val="28"/>
        </w:rPr>
        <w:t>р</w:t>
      </w:r>
      <w:r w:rsidRPr="00ED0D8F">
        <w:rPr>
          <w:sz w:val="28"/>
          <w:szCs w:val="28"/>
        </w:rPr>
        <w:t>жке:</w:t>
      </w:r>
    </w:p>
    <w:p w14:paraId="70726A0D" w14:textId="77777777" w:rsidR="00ED0D8F" w:rsidRPr="00ED0D8F" w:rsidRDefault="00ED0D8F" w:rsidP="00ED0D8F">
      <w:pPr>
        <w:shd w:val="clear" w:color="auto" w:fill="FFFFFF"/>
        <w:tabs>
          <w:tab w:val="left" w:pos="1134"/>
        </w:tabs>
        <w:spacing w:line="0" w:lineRule="atLeast"/>
        <w:ind w:firstLine="708"/>
        <w:jc w:val="both"/>
        <w:rPr>
          <w:sz w:val="28"/>
          <w:szCs w:val="28"/>
        </w:rPr>
      </w:pPr>
      <w:r w:rsidRPr="00ED0D8F">
        <w:rPr>
          <w:sz w:val="28"/>
          <w:szCs w:val="28"/>
        </w:rPr>
        <w:t>1)Лица старше 18 лет, входящие в состав многодетной семьи, получившей такой статус в соответствии с законодательством субъектов Российской Федерации.</w:t>
      </w:r>
    </w:p>
    <w:p w14:paraId="705B6410" w14:textId="77777777" w:rsidR="00ED0D8F" w:rsidRPr="00ED0D8F" w:rsidRDefault="00ED0D8F" w:rsidP="00ED0D8F">
      <w:pPr>
        <w:shd w:val="clear" w:color="auto" w:fill="FFFFFF"/>
        <w:tabs>
          <w:tab w:val="left" w:pos="1134"/>
        </w:tabs>
        <w:spacing w:line="0" w:lineRule="atLeast"/>
        <w:ind w:firstLine="708"/>
        <w:jc w:val="both"/>
        <w:rPr>
          <w:sz w:val="28"/>
          <w:szCs w:val="28"/>
        </w:rPr>
      </w:pPr>
      <w:r w:rsidRPr="00ED0D8F">
        <w:rPr>
          <w:sz w:val="28"/>
          <w:szCs w:val="28"/>
        </w:rPr>
        <w:t>2)Лица, получающие пенсию в соответствии с законодательством Российской Федерации. </w:t>
      </w:r>
    </w:p>
    <w:p w14:paraId="7D1AB704" w14:textId="77777777" w:rsidR="00ED0D8F" w:rsidRPr="00ED0D8F" w:rsidRDefault="00ED0D8F" w:rsidP="00ED0D8F">
      <w:pPr>
        <w:shd w:val="clear" w:color="auto" w:fill="FFFFFF"/>
        <w:tabs>
          <w:tab w:val="left" w:pos="1134"/>
        </w:tabs>
        <w:spacing w:line="0" w:lineRule="atLeast"/>
        <w:ind w:firstLine="708"/>
        <w:jc w:val="both"/>
        <w:rPr>
          <w:sz w:val="28"/>
          <w:szCs w:val="28"/>
        </w:rPr>
      </w:pPr>
      <w:r w:rsidRPr="00ED0D8F">
        <w:rPr>
          <w:sz w:val="28"/>
          <w:szCs w:val="28"/>
        </w:rPr>
        <w:t>3)Инвалиды, признанные таковыми в соответствии с законодательством Российской Федерации. </w:t>
      </w:r>
    </w:p>
    <w:p w14:paraId="04EC0260" w14:textId="77777777" w:rsidR="00ED0D8F" w:rsidRPr="00ED0D8F" w:rsidRDefault="00ED0D8F" w:rsidP="00ED0D8F">
      <w:pPr>
        <w:shd w:val="clear" w:color="auto" w:fill="FFFFFF"/>
        <w:tabs>
          <w:tab w:val="left" w:pos="1134"/>
        </w:tabs>
        <w:spacing w:line="0" w:lineRule="atLeast"/>
        <w:ind w:firstLine="708"/>
        <w:jc w:val="both"/>
        <w:rPr>
          <w:sz w:val="28"/>
          <w:szCs w:val="28"/>
        </w:rPr>
      </w:pPr>
      <w:r w:rsidRPr="00ED0D8F">
        <w:rPr>
          <w:sz w:val="28"/>
          <w:szCs w:val="28"/>
        </w:rPr>
        <w:t>4)Ветераны боевых действий, признанные таковыми в соответствии с законодательством Российской Федерации. </w:t>
      </w:r>
    </w:p>
    <w:p w14:paraId="6D23E255" w14:textId="77777777" w:rsidR="00ED0D8F" w:rsidRPr="00ED0D8F" w:rsidRDefault="00ED0D8F" w:rsidP="00ED0D8F">
      <w:pPr>
        <w:shd w:val="clear" w:color="auto" w:fill="FFFFFF"/>
        <w:tabs>
          <w:tab w:val="left" w:pos="1134"/>
        </w:tabs>
        <w:spacing w:line="0" w:lineRule="atLeast"/>
        <w:ind w:firstLine="708"/>
        <w:jc w:val="both"/>
        <w:rPr>
          <w:sz w:val="28"/>
          <w:szCs w:val="28"/>
        </w:rPr>
      </w:pPr>
      <w:r w:rsidRPr="00ED0D8F">
        <w:rPr>
          <w:sz w:val="28"/>
          <w:szCs w:val="28"/>
        </w:rPr>
        <w:t>5)Члены семей погибших (умерших) инвалидов войны, участников Великой Отечественной войны и ветеранов боевых действий, признанные таковыми в соответствии с законодательством Российской Федерации. </w:t>
      </w:r>
    </w:p>
    <w:p w14:paraId="14AEBF55" w14:textId="77777777" w:rsidR="00ED0D8F" w:rsidRPr="00ED0D8F" w:rsidRDefault="00ED0D8F" w:rsidP="00ED0D8F">
      <w:pPr>
        <w:shd w:val="clear" w:color="auto" w:fill="FFFFFF"/>
        <w:tabs>
          <w:tab w:val="left" w:pos="1134"/>
        </w:tabs>
        <w:spacing w:line="0" w:lineRule="atLeast"/>
        <w:ind w:firstLine="708"/>
        <w:jc w:val="both"/>
        <w:rPr>
          <w:sz w:val="28"/>
          <w:szCs w:val="28"/>
        </w:rPr>
      </w:pPr>
      <w:r w:rsidRPr="00ED0D8F">
        <w:rPr>
          <w:sz w:val="28"/>
          <w:szCs w:val="28"/>
        </w:rPr>
        <w:t>Таким образом, указанные лица не будут платить комиссию при оплате ЖКУ. </w:t>
      </w:r>
    </w:p>
    <w:p w14:paraId="0EEEDB73" w14:textId="77777777" w:rsidR="00ED0D8F" w:rsidRPr="00ED0D8F" w:rsidRDefault="00ED0D8F" w:rsidP="00ED0D8F">
      <w:pPr>
        <w:shd w:val="clear" w:color="auto" w:fill="FFFFFF"/>
        <w:tabs>
          <w:tab w:val="left" w:pos="1134"/>
        </w:tabs>
        <w:spacing w:line="0" w:lineRule="atLeast"/>
        <w:ind w:firstLine="708"/>
        <w:jc w:val="both"/>
        <w:rPr>
          <w:sz w:val="28"/>
          <w:szCs w:val="28"/>
        </w:rPr>
      </w:pPr>
      <w:r w:rsidRPr="00ED0D8F">
        <w:rPr>
          <w:sz w:val="28"/>
          <w:szCs w:val="28"/>
        </w:rPr>
        <w:t>Банкам запрещается взимать деньги за перечисление платы за жилое помещение и коммунальные услуги, а также пеней при несвоевременной (неполной) оплате.</w:t>
      </w:r>
    </w:p>
    <w:p w14:paraId="7C658DC3" w14:textId="77777777" w:rsidR="00ED0D8F" w:rsidRPr="00ED0D8F" w:rsidRDefault="00ED0D8F" w:rsidP="00ED0D8F">
      <w:pPr>
        <w:tabs>
          <w:tab w:val="left" w:pos="1134"/>
        </w:tabs>
        <w:spacing w:line="0" w:lineRule="atLeast"/>
        <w:rPr>
          <w:sz w:val="28"/>
          <w:szCs w:val="28"/>
        </w:rPr>
      </w:pPr>
    </w:p>
    <w:p w14:paraId="5EFC5A83" w14:textId="77777777" w:rsidR="00ED0D8F" w:rsidRPr="00ED0D8F" w:rsidRDefault="00ED0D8F" w:rsidP="00ED0D8F">
      <w:pPr>
        <w:tabs>
          <w:tab w:val="left" w:pos="1134"/>
        </w:tabs>
        <w:spacing w:line="0" w:lineRule="atLeast"/>
        <w:rPr>
          <w:sz w:val="28"/>
          <w:szCs w:val="28"/>
        </w:rPr>
      </w:pPr>
    </w:p>
    <w:p w14:paraId="12294A5B" w14:textId="54C87603" w:rsidR="00ED0D8F" w:rsidRPr="00ED0D8F" w:rsidRDefault="00ED0D8F" w:rsidP="00ED0D8F">
      <w:pPr>
        <w:tabs>
          <w:tab w:val="left" w:pos="1134"/>
        </w:tabs>
        <w:spacing w:line="0" w:lineRule="atLeast"/>
        <w:rPr>
          <w:sz w:val="28"/>
          <w:szCs w:val="28"/>
        </w:rPr>
      </w:pPr>
      <w:r w:rsidRPr="00ED0D8F">
        <w:rPr>
          <w:sz w:val="28"/>
          <w:szCs w:val="28"/>
        </w:rPr>
        <w:t xml:space="preserve">Старший помощник прокурора                                                Е.А. </w:t>
      </w:r>
      <w:proofErr w:type="spellStart"/>
      <w:r w:rsidRPr="00ED0D8F">
        <w:rPr>
          <w:sz w:val="28"/>
          <w:szCs w:val="28"/>
        </w:rPr>
        <w:t>Шеманская</w:t>
      </w:r>
      <w:proofErr w:type="spellEnd"/>
    </w:p>
    <w:p w14:paraId="551634B6" w14:textId="77777777" w:rsidR="00ED0D8F" w:rsidRPr="00ED0D8F" w:rsidRDefault="00ED0D8F" w:rsidP="00ED0D8F">
      <w:pPr>
        <w:tabs>
          <w:tab w:val="left" w:pos="1134"/>
        </w:tabs>
        <w:spacing w:line="0" w:lineRule="atLeast"/>
        <w:rPr>
          <w:sz w:val="28"/>
          <w:szCs w:val="28"/>
        </w:rPr>
      </w:pPr>
    </w:p>
    <w:p w14:paraId="4FF11809" w14:textId="77777777" w:rsidR="00ED0D8F" w:rsidRPr="00ED0D8F" w:rsidRDefault="00ED0D8F" w:rsidP="00ED0D8F">
      <w:pPr>
        <w:tabs>
          <w:tab w:val="left" w:pos="1134"/>
        </w:tabs>
        <w:spacing w:line="0" w:lineRule="atLeast"/>
        <w:rPr>
          <w:sz w:val="28"/>
          <w:szCs w:val="28"/>
        </w:rPr>
      </w:pPr>
    </w:p>
    <w:p w14:paraId="6F33FD04" w14:textId="77777777" w:rsidR="00ED0D8F" w:rsidRPr="00ED0D8F" w:rsidRDefault="00ED0D8F" w:rsidP="00ED0D8F">
      <w:pPr>
        <w:tabs>
          <w:tab w:val="left" w:pos="1134"/>
        </w:tabs>
        <w:spacing w:line="0" w:lineRule="atLeast"/>
        <w:rPr>
          <w:sz w:val="28"/>
          <w:szCs w:val="28"/>
        </w:rPr>
      </w:pPr>
    </w:p>
    <w:p w14:paraId="387E63F0" w14:textId="77777777" w:rsidR="00ED0D8F" w:rsidRPr="00ED0D8F" w:rsidRDefault="00ED0D8F" w:rsidP="00ED0D8F">
      <w:pPr>
        <w:spacing w:line="0" w:lineRule="atLeast"/>
        <w:rPr>
          <w:b/>
          <w:sz w:val="28"/>
          <w:szCs w:val="28"/>
        </w:rPr>
      </w:pPr>
    </w:p>
    <w:p w14:paraId="0F5E2FA8" w14:textId="22A82310" w:rsidR="002547EE" w:rsidRPr="00585665" w:rsidRDefault="002547EE" w:rsidP="002547EE">
      <w:pPr>
        <w:rPr>
          <w:rFonts w:ascii="Arial" w:hAnsi="Arial" w:cs="Arial"/>
          <w:color w:val="000000" w:themeColor="text1"/>
        </w:rPr>
      </w:pPr>
    </w:p>
    <w:p w14:paraId="3A385185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781B3AEB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44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8D65F2" w:rsidRPr="00374B8B" w14:paraId="28032034" w14:textId="77777777" w:rsidTr="008D65F2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0169" w14:textId="77777777" w:rsidR="008D65F2" w:rsidRPr="008D65F2" w:rsidRDefault="008D65F2" w:rsidP="008D65F2">
            <w:pPr>
              <w:jc w:val="both"/>
            </w:pPr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139" w14:textId="77777777" w:rsidR="008D65F2" w:rsidRPr="008D65F2" w:rsidRDefault="008D65F2" w:rsidP="008D65F2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2135A6A6" w14:textId="77777777" w:rsidR="008D65F2" w:rsidRPr="008D65F2" w:rsidRDefault="008D65F2" w:rsidP="008D65F2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F7F6" w14:textId="77777777" w:rsidR="008D65F2" w:rsidRPr="008D65F2" w:rsidRDefault="008D65F2" w:rsidP="008D65F2">
            <w:pPr>
              <w:jc w:val="both"/>
            </w:pPr>
            <w:r w:rsidRPr="008D65F2">
              <w:t xml:space="preserve">Редакционный совет:   </w:t>
            </w:r>
          </w:p>
          <w:p w14:paraId="17A3610D" w14:textId="77777777" w:rsidR="008D65F2" w:rsidRPr="008D65F2" w:rsidRDefault="008D65F2" w:rsidP="008D65F2">
            <w:pPr>
              <w:jc w:val="both"/>
            </w:pPr>
            <w:r w:rsidRPr="008D65F2">
              <w:t>Н.А. Гутникова</w:t>
            </w:r>
          </w:p>
          <w:p w14:paraId="71CEEA8A" w14:textId="77777777" w:rsidR="008D65F2" w:rsidRPr="008D65F2" w:rsidRDefault="008D65F2" w:rsidP="008D65F2">
            <w:pPr>
              <w:jc w:val="both"/>
            </w:pPr>
            <w:r w:rsidRPr="008D65F2">
              <w:t>Н.А. Романова</w:t>
            </w:r>
          </w:p>
          <w:p w14:paraId="2A08A087" w14:textId="77777777" w:rsidR="008D65F2" w:rsidRPr="008D65F2" w:rsidRDefault="008D65F2" w:rsidP="008D65F2">
            <w:pPr>
              <w:jc w:val="both"/>
            </w:pPr>
            <w:r w:rsidRPr="008D65F2">
              <w:t>тел. 8(38350)48373</w:t>
            </w:r>
          </w:p>
        </w:tc>
      </w:tr>
    </w:tbl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475C41" w14:textId="77777777" w:rsidR="00D81DDB" w:rsidRDefault="00D81DDB" w:rsidP="00534519">
      <w:r>
        <w:separator/>
      </w:r>
    </w:p>
  </w:endnote>
  <w:endnote w:type="continuationSeparator" w:id="0">
    <w:p w14:paraId="3EBE5325" w14:textId="77777777" w:rsidR="00D81DDB" w:rsidRDefault="00D81DDB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03223" w14:textId="77777777" w:rsidR="00BD2F27" w:rsidRPr="00BD2F27" w:rsidRDefault="00BD2F27" w:rsidP="00BD2F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4AEAC" w14:textId="77777777" w:rsidR="00BD2F27" w:rsidRPr="00BD2F27" w:rsidRDefault="00BD2F27" w:rsidP="00BD2F2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E724D" w14:textId="77777777" w:rsidR="00BD2F27" w:rsidRPr="00BD2F27" w:rsidRDefault="00BD2F27" w:rsidP="00BD2F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3E88A" w14:textId="77777777" w:rsidR="00D81DDB" w:rsidRDefault="00D81DDB" w:rsidP="00534519">
      <w:r>
        <w:separator/>
      </w:r>
    </w:p>
  </w:footnote>
  <w:footnote w:type="continuationSeparator" w:id="0">
    <w:p w14:paraId="66BC36F4" w14:textId="77777777" w:rsidR="00D81DDB" w:rsidRDefault="00D81DDB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F4BA8" w14:textId="77777777" w:rsidR="00BD2F27" w:rsidRPr="00BD2F27" w:rsidRDefault="00BD2F27" w:rsidP="00BD2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6158" w14:textId="77777777" w:rsidR="00BD2F27" w:rsidRPr="00BD2F27" w:rsidRDefault="00BD2F27" w:rsidP="00BD2F2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50D64" w14:textId="77777777" w:rsidR="00BD2F27" w:rsidRPr="00BD2F27" w:rsidRDefault="00BD2F27" w:rsidP="00BD2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9" w15:restartNumberingAfterBreak="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46709E"/>
    <w:multiLevelType w:val="hybridMultilevel"/>
    <w:tmpl w:val="8E0AC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7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8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9" w15:restartNumberingAfterBreak="0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51786438">
    <w:abstractNumId w:val="1"/>
  </w:num>
  <w:num w:numId="2" w16cid:durableId="1081684457">
    <w:abstractNumId w:val="0"/>
  </w:num>
  <w:num w:numId="3" w16cid:durableId="977955487">
    <w:abstractNumId w:val="12"/>
  </w:num>
  <w:num w:numId="4" w16cid:durableId="1218934530">
    <w:abstractNumId w:val="10"/>
  </w:num>
  <w:num w:numId="5" w16cid:durableId="11280887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9607898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 w16cid:durableId="1872330729">
    <w:abstractNumId w:val="5"/>
  </w:num>
  <w:num w:numId="8" w16cid:durableId="1545479206">
    <w:abstractNumId w:val="19"/>
  </w:num>
  <w:num w:numId="9" w16cid:durableId="3265917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8750962">
    <w:abstractNumId w:val="4"/>
  </w:num>
  <w:num w:numId="11" w16cid:durableId="1827820843">
    <w:abstractNumId w:val="9"/>
  </w:num>
  <w:num w:numId="12" w16cid:durableId="653416600">
    <w:abstractNumId w:val="20"/>
  </w:num>
  <w:num w:numId="13" w16cid:durableId="510265498">
    <w:abstractNumId w:val="7"/>
  </w:num>
  <w:num w:numId="14" w16cid:durableId="1749770286">
    <w:abstractNumId w:val="15"/>
  </w:num>
  <w:num w:numId="15" w16cid:durableId="1727946836">
    <w:abstractNumId w:val="6"/>
  </w:num>
  <w:num w:numId="16" w16cid:durableId="438113062">
    <w:abstractNumId w:val="8"/>
  </w:num>
  <w:num w:numId="17" w16cid:durableId="1208299712">
    <w:abstractNumId w:val="11"/>
  </w:num>
  <w:num w:numId="18" w16cid:durableId="399640053">
    <w:abstractNumId w:val="16"/>
  </w:num>
  <w:num w:numId="19" w16cid:durableId="145078202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93C61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5D5C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1FA3"/>
    <w:rsid w:val="002B3651"/>
    <w:rsid w:val="002B3FC0"/>
    <w:rsid w:val="002B66B7"/>
    <w:rsid w:val="002B6F8C"/>
    <w:rsid w:val="002C0E46"/>
    <w:rsid w:val="002C2239"/>
    <w:rsid w:val="002C32D3"/>
    <w:rsid w:val="002C7ECB"/>
    <w:rsid w:val="002D47C3"/>
    <w:rsid w:val="002D50B5"/>
    <w:rsid w:val="002D7BBF"/>
    <w:rsid w:val="002E2F3F"/>
    <w:rsid w:val="002E3761"/>
    <w:rsid w:val="002E5A33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04716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1A6B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059A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214D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26348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1B1A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81DDB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8BF"/>
    <w:rsid w:val="00EC13C7"/>
    <w:rsid w:val="00EC37E9"/>
    <w:rsid w:val="00EC4C86"/>
    <w:rsid w:val="00EC4CA3"/>
    <w:rsid w:val="00EC529A"/>
    <w:rsid w:val="00EC69AD"/>
    <w:rsid w:val="00ED0D8F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15F"/>
    <w:rsid w:val="00FD1483"/>
    <w:rsid w:val="00FD6D80"/>
    <w:rsid w:val="00FE6BAB"/>
    <w:rsid w:val="00FF02BB"/>
    <w:rsid w:val="00FF3226"/>
    <w:rsid w:val="00FF37E1"/>
    <w:rsid w:val="00FF41AD"/>
    <w:rsid w:val="00FF527C"/>
    <w:rsid w:val="00FF615F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C545"/>
  <w15:docId w15:val="{A15CB039-3303-4FCB-B6CC-402C145F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ad"/>
    <w:uiPriority w:val="99"/>
    <w:unhideWhenUsed/>
    <w:qFormat/>
    <w:rsid w:val="00FC72A6"/>
  </w:style>
  <w:style w:type="character" w:styleId="ae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2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Обычный отступ Знак"/>
    <w:aliases w:val="Заг_табл Знак Знак1,Заг_табл Знак Знак Знак"/>
    <w:basedOn w:val="a4"/>
    <w:link w:val="af1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1">
    <w:name w:val="Normal Indent"/>
    <w:aliases w:val="Заг_табл Знак,Заг_табл Знак Знак"/>
    <w:basedOn w:val="a3"/>
    <w:next w:val="a3"/>
    <w:link w:val="af0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2">
    <w:name w:val="footnote text"/>
    <w:basedOn w:val="a3"/>
    <w:link w:val="af3"/>
    <w:uiPriority w:val="99"/>
    <w:semiHidden/>
    <w:unhideWhenUsed/>
    <w:qFormat/>
    <w:rsid w:val="00FC72A6"/>
    <w:rPr>
      <w:sz w:val="20"/>
      <w:szCs w:val="20"/>
    </w:rPr>
  </w:style>
  <w:style w:type="character" w:customStyle="1" w:styleId="af3">
    <w:name w:val="Текст сноски Знак"/>
    <w:basedOn w:val="a4"/>
    <w:link w:val="af2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Верхний колонтитул Знак"/>
    <w:aliases w:val="Знак Знак1,ВерхКолонтитул Знак"/>
    <w:basedOn w:val="a4"/>
    <w:link w:val="af5"/>
    <w:uiPriority w:val="99"/>
    <w:locked/>
    <w:rsid w:val="00FC72A6"/>
    <w:rPr>
      <w:rFonts w:ascii="Calibri" w:hAnsi="Calibri"/>
    </w:rPr>
  </w:style>
  <w:style w:type="paragraph" w:styleId="af5">
    <w:name w:val="header"/>
    <w:aliases w:val="Знак,ВерхКолонтитул"/>
    <w:basedOn w:val="a3"/>
    <w:link w:val="af4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3"/>
    <w:link w:val="af7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Нижний колонтитул Знак"/>
    <w:basedOn w:val="a4"/>
    <w:link w:val="af6"/>
    <w:uiPriority w:val="99"/>
    <w:rsid w:val="00FC72A6"/>
    <w:rPr>
      <w:rFonts w:ascii="Calibri" w:eastAsia="Calibri" w:hAnsi="Calibri" w:cs="Times New Roman"/>
    </w:rPr>
  </w:style>
  <w:style w:type="paragraph" w:styleId="af8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9">
    <w:name w:val="Title"/>
    <w:basedOn w:val="a3"/>
    <w:link w:val="afa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a">
    <w:name w:val="Заголовок Знак"/>
    <w:basedOn w:val="a4"/>
    <w:link w:val="af9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b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c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b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First Indent"/>
    <w:basedOn w:val="a9"/>
    <w:link w:val="afe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e">
    <w:name w:val="Красная строка Знак"/>
    <w:basedOn w:val="aa"/>
    <w:link w:val="afd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3"/>
    <w:link w:val="34"/>
    <w:unhideWhenUsed/>
    <w:rsid w:val="00FC72A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4"/>
    <w:link w:val="33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4"/>
    <w:link w:val="35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0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1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3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4">
    <w:name w:val="Balloon Text"/>
    <w:basedOn w:val="a3"/>
    <w:link w:val="aff5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5">
    <w:name w:val="Текст выноски Знак"/>
    <w:basedOn w:val="a4"/>
    <w:link w:val="aff4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6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7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8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9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a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a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b">
    <w:name w:val="Колонтитул низ Знак"/>
    <w:basedOn w:val="af3"/>
    <w:link w:val="affc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c">
    <w:name w:val="Колонтитул низ"/>
    <w:basedOn w:val="af6"/>
    <w:link w:val="affb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d">
    <w:name w:val="Обычный текст Знак"/>
    <w:basedOn w:val="a4"/>
    <w:link w:val="affe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e">
    <w:name w:val="Обычный текст"/>
    <w:basedOn w:val="a3"/>
    <w:link w:val="affd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f">
    <w:name w:val="Подчеркнутый Знак"/>
    <w:basedOn w:val="a4"/>
    <w:link w:val="afff0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0">
    <w:name w:val="Подчеркнутый"/>
    <w:basedOn w:val="a3"/>
    <w:link w:val="afff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1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2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7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Текст в таблице ДБ"/>
    <w:basedOn w:val="a3"/>
    <w:rsid w:val="00FC72A6"/>
  </w:style>
  <w:style w:type="paragraph" w:customStyle="1" w:styleId="afff4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5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6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7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8">
    <w:name w:val="Основной"/>
    <w:basedOn w:val="afc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9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b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c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c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d">
    <w:name w:val="Основа Знак"/>
    <w:basedOn w:val="a4"/>
    <w:link w:val="afffe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e">
    <w:name w:val="Основа"/>
    <w:basedOn w:val="a3"/>
    <w:link w:val="afffd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0">
    <w:name w:val="Subtitle"/>
    <w:aliases w:val="Обычный таблица"/>
    <w:basedOn w:val="a3"/>
    <w:next w:val="a3"/>
    <w:link w:val="affff1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1">
    <w:name w:val="Подзаголовок Знак"/>
    <w:aliases w:val="Обычный таблица Знак"/>
    <w:basedOn w:val="a4"/>
    <w:link w:val="affff0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0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2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2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3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4">
    <w:name w:val="Гипертекстовая ссылка"/>
    <w:basedOn w:val="a4"/>
    <w:rsid w:val="00FC72A6"/>
    <w:rPr>
      <w:color w:val="008000"/>
    </w:rPr>
  </w:style>
  <w:style w:type="table" w:styleId="affff5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6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7">
    <w:name w:val="annotation text"/>
    <w:basedOn w:val="a3"/>
    <w:link w:val="affff8"/>
    <w:semiHidden/>
    <w:unhideWhenUsed/>
    <w:rsid w:val="00FC72A6"/>
    <w:rPr>
      <w:color w:val="000000"/>
      <w:sz w:val="20"/>
      <w:szCs w:val="20"/>
    </w:rPr>
  </w:style>
  <w:style w:type="character" w:customStyle="1" w:styleId="affff8">
    <w:name w:val="Текст примечания Знак"/>
    <w:basedOn w:val="a4"/>
    <w:link w:val="affff7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9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a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b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a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8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c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c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d">
    <w:name w:val="аквамарин"/>
    <w:basedOn w:val="affffc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e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f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0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1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2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3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2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4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5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6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7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8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9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a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d">
    <w:name w:val="Обычный (Интернет) Знак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b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c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d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e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f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e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0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0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9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9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uiPriority w:val="99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a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1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2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E9C1-5615-440A-8A69-D154117E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347</cp:revision>
  <cp:lastPrinted>2024-04-05T07:35:00Z</cp:lastPrinted>
  <dcterms:created xsi:type="dcterms:W3CDTF">2019-09-06T03:18:00Z</dcterms:created>
  <dcterms:modified xsi:type="dcterms:W3CDTF">2024-10-17T08:41:00Z</dcterms:modified>
</cp:coreProperties>
</file>