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506E" w14:textId="77777777" w:rsidR="00FC249B" w:rsidRPr="00DE0802" w:rsidRDefault="00B4257A" w:rsidP="002434CE">
      <w:pPr>
        <w:jc w:val="center"/>
        <w:rPr>
          <w:b/>
          <w:sz w:val="24"/>
          <w:szCs w:val="24"/>
        </w:rPr>
      </w:pPr>
      <w:r w:rsidRPr="00DE0802">
        <w:rPr>
          <w:b/>
          <w:sz w:val="24"/>
          <w:szCs w:val="24"/>
        </w:rPr>
        <w:t>Акт</w:t>
      </w:r>
    </w:p>
    <w:p w14:paraId="0D1E4669" w14:textId="77777777" w:rsidR="00522278" w:rsidRPr="00DE0802" w:rsidRDefault="002534C0" w:rsidP="002434CE">
      <w:pPr>
        <w:jc w:val="center"/>
        <w:rPr>
          <w:sz w:val="24"/>
          <w:szCs w:val="24"/>
        </w:rPr>
      </w:pPr>
      <w:r w:rsidRPr="00DE0802">
        <w:rPr>
          <w:sz w:val="24"/>
          <w:szCs w:val="24"/>
        </w:rPr>
        <w:t xml:space="preserve">выездной плановой проверки (далее- контрольное мероприятие) </w:t>
      </w:r>
      <w:r w:rsidR="00522278" w:rsidRPr="00DE0802">
        <w:rPr>
          <w:sz w:val="24"/>
          <w:szCs w:val="24"/>
        </w:rPr>
        <w:t>М</w:t>
      </w:r>
      <w:r w:rsidR="006569CD" w:rsidRPr="00DE0802">
        <w:rPr>
          <w:sz w:val="24"/>
          <w:szCs w:val="24"/>
        </w:rPr>
        <w:t>униципального казенного</w:t>
      </w:r>
      <w:r w:rsidR="008515E7" w:rsidRPr="00DE0802">
        <w:rPr>
          <w:sz w:val="24"/>
          <w:szCs w:val="24"/>
        </w:rPr>
        <w:t xml:space="preserve"> учреждения культуры «</w:t>
      </w:r>
      <w:r w:rsidR="00207EAD">
        <w:rPr>
          <w:sz w:val="24"/>
          <w:szCs w:val="24"/>
        </w:rPr>
        <w:t>Серебрянский</w:t>
      </w:r>
      <w:r w:rsidR="008515E7" w:rsidRPr="00DE0802">
        <w:rPr>
          <w:sz w:val="24"/>
          <w:szCs w:val="24"/>
        </w:rPr>
        <w:t xml:space="preserve"> культурно-досуговый центр</w:t>
      </w:r>
      <w:proofErr w:type="gramStart"/>
      <w:r w:rsidR="00522278" w:rsidRPr="00DE0802">
        <w:rPr>
          <w:sz w:val="24"/>
          <w:szCs w:val="24"/>
        </w:rPr>
        <w:t>»</w:t>
      </w:r>
      <w:r w:rsidRPr="00DE0802">
        <w:rPr>
          <w:sz w:val="24"/>
          <w:szCs w:val="24"/>
        </w:rPr>
        <w:t>,  сокращенное</w:t>
      </w:r>
      <w:proofErr w:type="gramEnd"/>
      <w:r w:rsidRPr="00DE0802">
        <w:rPr>
          <w:sz w:val="24"/>
          <w:szCs w:val="24"/>
        </w:rPr>
        <w:t xml:space="preserve"> наимен</w:t>
      </w:r>
      <w:r w:rsidR="006569CD" w:rsidRPr="00DE0802">
        <w:rPr>
          <w:sz w:val="24"/>
          <w:szCs w:val="24"/>
        </w:rPr>
        <w:t>ование</w:t>
      </w:r>
      <w:r w:rsidR="00C87222">
        <w:rPr>
          <w:sz w:val="24"/>
          <w:szCs w:val="24"/>
        </w:rPr>
        <w:t xml:space="preserve"> </w:t>
      </w:r>
      <w:r w:rsidR="008515E7" w:rsidRPr="00DE0802">
        <w:rPr>
          <w:sz w:val="24"/>
          <w:szCs w:val="24"/>
        </w:rPr>
        <w:t>МКУК «</w:t>
      </w:r>
      <w:r w:rsidR="00C87222">
        <w:rPr>
          <w:sz w:val="24"/>
          <w:szCs w:val="24"/>
        </w:rPr>
        <w:t>Сер</w:t>
      </w:r>
      <w:r w:rsidR="00207EAD">
        <w:rPr>
          <w:sz w:val="24"/>
          <w:szCs w:val="24"/>
        </w:rPr>
        <w:t>ебрянский</w:t>
      </w:r>
      <w:r w:rsidR="008515E7" w:rsidRPr="00DE0802">
        <w:rPr>
          <w:sz w:val="24"/>
          <w:szCs w:val="24"/>
        </w:rPr>
        <w:t xml:space="preserve"> КДЦ» </w:t>
      </w:r>
      <w:r w:rsidRPr="00DE0802">
        <w:rPr>
          <w:sz w:val="24"/>
          <w:szCs w:val="24"/>
        </w:rPr>
        <w:t>(далее – объект контроля)</w:t>
      </w:r>
    </w:p>
    <w:p w14:paraId="5D7FD155" w14:textId="54C667A6" w:rsidR="00B4257A" w:rsidRPr="00DE0802" w:rsidRDefault="00522278" w:rsidP="002434CE">
      <w:pPr>
        <w:jc w:val="center"/>
        <w:rPr>
          <w:sz w:val="24"/>
          <w:szCs w:val="24"/>
        </w:rPr>
      </w:pPr>
      <w:r w:rsidRPr="00DE0802">
        <w:rPr>
          <w:sz w:val="24"/>
          <w:szCs w:val="24"/>
        </w:rPr>
        <w:t>за    202</w:t>
      </w:r>
      <w:r w:rsidR="009B68C8">
        <w:rPr>
          <w:sz w:val="24"/>
          <w:szCs w:val="24"/>
        </w:rPr>
        <w:t>4</w:t>
      </w:r>
      <w:r w:rsidRPr="00DE0802">
        <w:rPr>
          <w:sz w:val="24"/>
          <w:szCs w:val="24"/>
        </w:rPr>
        <w:t xml:space="preserve"> года</w:t>
      </w:r>
    </w:p>
    <w:p w14:paraId="0B8E83A6" w14:textId="77777777" w:rsidR="00B4257A" w:rsidRPr="00DE0802" w:rsidRDefault="00B4257A" w:rsidP="002434CE">
      <w:pPr>
        <w:pBdr>
          <w:top w:val="single" w:sz="4" w:space="1" w:color="auto"/>
        </w:pBdr>
        <w:spacing w:after="480"/>
        <w:jc w:val="both"/>
        <w:rPr>
          <w:sz w:val="24"/>
          <w:szCs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B4257A" w:rsidRPr="00DE0802" w14:paraId="30C27053" w14:textId="77777777" w:rsidTr="00B91A73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D1BA4" w14:textId="77777777" w:rsidR="00522278" w:rsidRPr="00DE0802" w:rsidRDefault="00207EAD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Серебрянское</w:t>
            </w:r>
          </w:p>
          <w:p w14:paraId="0FFA6675" w14:textId="77777777" w:rsidR="00522278" w:rsidRPr="00DE0802" w:rsidRDefault="00522278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Чулымский район</w:t>
            </w:r>
          </w:p>
          <w:p w14:paraId="14393DFE" w14:textId="77777777" w:rsidR="00B4257A" w:rsidRPr="00DE0802" w:rsidRDefault="00522278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 xml:space="preserve">Новосибирская область                                                                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088B" w14:textId="77777777" w:rsidR="00B4257A" w:rsidRPr="00DE0802" w:rsidRDefault="00B4257A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C371" w14:textId="77777777" w:rsidR="00B4257A" w:rsidRPr="00DE0802" w:rsidRDefault="00447558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6A523" w14:textId="3E7FEC96" w:rsidR="00B4257A" w:rsidRPr="00DE0802" w:rsidRDefault="007A7B60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68C8">
              <w:rPr>
                <w:sz w:val="24"/>
                <w:szCs w:val="24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F672" w14:textId="77777777" w:rsidR="00B4257A" w:rsidRPr="00DE0802" w:rsidRDefault="00524AF5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05F3C" w14:textId="402278DD" w:rsidR="00B4257A" w:rsidRPr="00DE0802" w:rsidRDefault="007A7B60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B68C8"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2693F" w14:textId="77777777" w:rsidR="00B4257A" w:rsidRPr="00DE0802" w:rsidRDefault="00B4257A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C77AA" w14:textId="22B8B33F" w:rsidR="00B4257A" w:rsidRPr="00DE0802" w:rsidRDefault="00522278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2</w:t>
            </w:r>
            <w:r w:rsidR="009B68C8">
              <w:rPr>
                <w:sz w:val="24"/>
                <w:szCs w:val="24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B689" w14:textId="77777777" w:rsidR="00B4257A" w:rsidRPr="00DE0802" w:rsidRDefault="00B4257A" w:rsidP="002434CE">
            <w:pPr>
              <w:ind w:left="57"/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г.</w:t>
            </w:r>
          </w:p>
        </w:tc>
      </w:tr>
    </w:tbl>
    <w:p w14:paraId="2E5BEFBA" w14:textId="77777777" w:rsidR="00B4257A" w:rsidRPr="00DE0802" w:rsidRDefault="008A3C28" w:rsidP="002434CE">
      <w:pPr>
        <w:spacing w:after="480"/>
        <w:ind w:right="6804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место составления</w:t>
      </w:r>
    </w:p>
    <w:p w14:paraId="180888AA" w14:textId="04DA0A1D" w:rsidR="00B4257A" w:rsidRPr="00DE0802" w:rsidRDefault="00B4257A" w:rsidP="002434CE">
      <w:pPr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Контрольное мероприятие проведено на основании</w:t>
      </w:r>
      <w:r w:rsidR="0013428D">
        <w:rPr>
          <w:sz w:val="24"/>
          <w:szCs w:val="24"/>
        </w:rPr>
        <w:t xml:space="preserve"> </w:t>
      </w:r>
      <w:r w:rsidR="00522278" w:rsidRPr="00DE0802">
        <w:rPr>
          <w:sz w:val="24"/>
          <w:szCs w:val="24"/>
        </w:rPr>
        <w:t xml:space="preserve">распоряжения администрации </w:t>
      </w:r>
      <w:r w:rsidR="00207EAD">
        <w:rPr>
          <w:sz w:val="24"/>
          <w:szCs w:val="24"/>
        </w:rPr>
        <w:t>Серебрянского</w:t>
      </w:r>
      <w:r w:rsidR="00522278" w:rsidRPr="00DE0802">
        <w:rPr>
          <w:sz w:val="24"/>
          <w:szCs w:val="24"/>
        </w:rPr>
        <w:t xml:space="preserve"> сельсовета Чулымского района Новосибирской области от </w:t>
      </w:r>
      <w:r w:rsidR="0064527B">
        <w:rPr>
          <w:sz w:val="24"/>
          <w:szCs w:val="24"/>
        </w:rPr>
        <w:t>2</w:t>
      </w:r>
      <w:r w:rsidR="009B68C8">
        <w:rPr>
          <w:sz w:val="24"/>
          <w:szCs w:val="24"/>
        </w:rPr>
        <w:t>3</w:t>
      </w:r>
      <w:r w:rsidR="00522278" w:rsidRPr="00DE0802">
        <w:rPr>
          <w:sz w:val="24"/>
          <w:szCs w:val="24"/>
        </w:rPr>
        <w:t>.</w:t>
      </w:r>
      <w:r w:rsidR="0064527B">
        <w:rPr>
          <w:sz w:val="24"/>
          <w:szCs w:val="24"/>
        </w:rPr>
        <w:t>12</w:t>
      </w:r>
      <w:r w:rsidR="00522278" w:rsidRPr="00DE0802">
        <w:rPr>
          <w:sz w:val="24"/>
          <w:szCs w:val="24"/>
        </w:rPr>
        <w:t>.202</w:t>
      </w:r>
      <w:r w:rsidR="009B68C8">
        <w:rPr>
          <w:sz w:val="24"/>
          <w:szCs w:val="24"/>
        </w:rPr>
        <w:t>4</w:t>
      </w:r>
      <w:r w:rsidR="00522278" w:rsidRPr="00DE0802">
        <w:rPr>
          <w:sz w:val="24"/>
          <w:szCs w:val="24"/>
        </w:rPr>
        <w:t xml:space="preserve"> № </w:t>
      </w:r>
      <w:r w:rsidR="009B68C8">
        <w:rPr>
          <w:sz w:val="24"/>
          <w:szCs w:val="24"/>
        </w:rPr>
        <w:t>77</w:t>
      </w:r>
      <w:r w:rsidR="00522278" w:rsidRPr="00DE0802">
        <w:rPr>
          <w:sz w:val="24"/>
          <w:szCs w:val="24"/>
        </w:rPr>
        <w:t>-р «Об утверждении Плана проведения мероприятий по внутреннему муниципальному финансовому контролю на 202</w:t>
      </w:r>
      <w:r w:rsidR="009B68C8">
        <w:rPr>
          <w:sz w:val="24"/>
          <w:szCs w:val="24"/>
        </w:rPr>
        <w:t>5</w:t>
      </w:r>
      <w:r w:rsidR="00522278" w:rsidRPr="00DE0802">
        <w:rPr>
          <w:sz w:val="24"/>
          <w:szCs w:val="24"/>
        </w:rPr>
        <w:t xml:space="preserve"> год», распоряжения администрации </w:t>
      </w:r>
      <w:r w:rsidR="00207EAD">
        <w:rPr>
          <w:sz w:val="24"/>
          <w:szCs w:val="24"/>
        </w:rPr>
        <w:t>Серебрянского</w:t>
      </w:r>
      <w:r w:rsidR="00522278" w:rsidRPr="00DE0802">
        <w:rPr>
          <w:sz w:val="24"/>
          <w:szCs w:val="24"/>
        </w:rPr>
        <w:t xml:space="preserve"> сельсовета Чулымского района Новосибирской области от </w:t>
      </w:r>
      <w:r w:rsidR="0064527B">
        <w:rPr>
          <w:sz w:val="24"/>
          <w:szCs w:val="24"/>
        </w:rPr>
        <w:t>0</w:t>
      </w:r>
      <w:r w:rsidR="009B68C8">
        <w:rPr>
          <w:sz w:val="24"/>
          <w:szCs w:val="24"/>
        </w:rPr>
        <w:t>4</w:t>
      </w:r>
      <w:r w:rsidR="00522278" w:rsidRPr="00DE0802">
        <w:rPr>
          <w:sz w:val="24"/>
          <w:szCs w:val="24"/>
        </w:rPr>
        <w:t>.</w:t>
      </w:r>
      <w:r w:rsidR="009B68C8">
        <w:rPr>
          <w:sz w:val="24"/>
          <w:szCs w:val="24"/>
        </w:rPr>
        <w:t>04</w:t>
      </w:r>
      <w:r w:rsidR="00522278" w:rsidRPr="00DE0802">
        <w:rPr>
          <w:sz w:val="24"/>
          <w:szCs w:val="24"/>
        </w:rPr>
        <w:t>.20</w:t>
      </w:r>
      <w:r w:rsidR="009B68C8">
        <w:rPr>
          <w:sz w:val="24"/>
          <w:szCs w:val="24"/>
        </w:rPr>
        <w:t>5</w:t>
      </w:r>
      <w:r w:rsidR="0064527B">
        <w:rPr>
          <w:sz w:val="24"/>
          <w:szCs w:val="24"/>
        </w:rPr>
        <w:t>4</w:t>
      </w:r>
      <w:r w:rsidR="00522278" w:rsidRPr="00DE0802">
        <w:rPr>
          <w:sz w:val="24"/>
          <w:szCs w:val="24"/>
        </w:rPr>
        <w:t xml:space="preserve"> №</w:t>
      </w:r>
      <w:r w:rsidR="009B68C8">
        <w:rPr>
          <w:sz w:val="24"/>
          <w:szCs w:val="24"/>
        </w:rPr>
        <w:t>18</w:t>
      </w:r>
      <w:r w:rsidR="00207EAD">
        <w:rPr>
          <w:sz w:val="24"/>
          <w:szCs w:val="24"/>
        </w:rPr>
        <w:t>а</w:t>
      </w:r>
      <w:r w:rsidR="00522278" w:rsidRPr="00DE0802">
        <w:rPr>
          <w:sz w:val="24"/>
          <w:szCs w:val="24"/>
        </w:rPr>
        <w:t xml:space="preserve">-р «О </w:t>
      </w:r>
      <w:r w:rsidR="00207EAD">
        <w:rPr>
          <w:sz w:val="24"/>
          <w:szCs w:val="24"/>
        </w:rPr>
        <w:t>проведении контрольного мероприятия по внутреннему муниципальному финансовому контролю</w:t>
      </w:r>
      <w:r w:rsidR="00522278" w:rsidRPr="00DE0802">
        <w:rPr>
          <w:sz w:val="24"/>
          <w:szCs w:val="24"/>
        </w:rPr>
        <w:t xml:space="preserve">»  </w:t>
      </w:r>
    </w:p>
    <w:p w14:paraId="7F89EC37" w14:textId="06A46FD5" w:rsidR="0064527B" w:rsidRPr="0064527B" w:rsidRDefault="00A353E1" w:rsidP="00A353E1">
      <w:pPr>
        <w:autoSpaceDE/>
        <w:autoSpaceDN/>
        <w:ind w:left="601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660658" w:rsidRPr="00DE0802">
        <w:rPr>
          <w:sz w:val="24"/>
          <w:szCs w:val="24"/>
        </w:rPr>
        <w:t>Тема контрольного мероприятия</w:t>
      </w:r>
      <w:r w:rsidR="00522278" w:rsidRPr="00DE0802">
        <w:rPr>
          <w:sz w:val="24"/>
          <w:szCs w:val="24"/>
        </w:rPr>
        <w:t>:</w:t>
      </w:r>
      <w:r w:rsidR="00714B95">
        <w:rPr>
          <w:sz w:val="24"/>
          <w:szCs w:val="24"/>
        </w:rPr>
        <w:t xml:space="preserve"> </w:t>
      </w:r>
      <w:r w:rsidR="0064527B" w:rsidRPr="0064527B">
        <w:rPr>
          <w:color w:val="22272F"/>
          <w:sz w:val="24"/>
          <w:szCs w:val="24"/>
          <w:shd w:val="clear" w:color="auto" w:fill="FFFFFF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</w:r>
    </w:p>
    <w:p w14:paraId="6937E7E6" w14:textId="77777777" w:rsidR="0064527B" w:rsidRDefault="0064527B" w:rsidP="0064527B">
      <w:pPr>
        <w:ind w:left="601"/>
        <w:jc w:val="both"/>
        <w:rPr>
          <w:color w:val="22272F"/>
          <w:sz w:val="23"/>
          <w:szCs w:val="23"/>
          <w:shd w:val="clear" w:color="auto" w:fill="FFFFFF"/>
        </w:rPr>
      </w:pPr>
    </w:p>
    <w:p w14:paraId="1A6FB049" w14:textId="20C84E61" w:rsidR="00522278" w:rsidRPr="00DE0802" w:rsidRDefault="00522278" w:rsidP="002434CE">
      <w:pPr>
        <w:tabs>
          <w:tab w:val="right" w:pos="9923"/>
        </w:tabs>
        <w:ind w:firstLine="567"/>
        <w:jc w:val="both"/>
        <w:rPr>
          <w:sz w:val="24"/>
          <w:szCs w:val="24"/>
        </w:rPr>
      </w:pPr>
    </w:p>
    <w:p w14:paraId="49CAA1C8" w14:textId="789401DB" w:rsidR="00660658" w:rsidRDefault="00660658" w:rsidP="002434CE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 xml:space="preserve">Проверяемый </w:t>
      </w:r>
      <w:proofErr w:type="gramStart"/>
      <w:r w:rsidRPr="00DE0802">
        <w:rPr>
          <w:sz w:val="24"/>
          <w:szCs w:val="24"/>
        </w:rPr>
        <w:t xml:space="preserve">период:  </w:t>
      </w:r>
      <w:r w:rsidR="00207EAD">
        <w:rPr>
          <w:sz w:val="24"/>
          <w:szCs w:val="24"/>
        </w:rPr>
        <w:t>с</w:t>
      </w:r>
      <w:proofErr w:type="gramEnd"/>
      <w:r w:rsidR="00207EAD">
        <w:rPr>
          <w:sz w:val="24"/>
          <w:szCs w:val="24"/>
        </w:rPr>
        <w:t xml:space="preserve"> 01.0</w:t>
      </w:r>
      <w:r w:rsidR="009B68C8">
        <w:rPr>
          <w:sz w:val="24"/>
          <w:szCs w:val="24"/>
        </w:rPr>
        <w:t>1</w:t>
      </w:r>
      <w:r w:rsidR="00207EAD">
        <w:rPr>
          <w:sz w:val="24"/>
          <w:szCs w:val="24"/>
        </w:rPr>
        <w:t>.</w:t>
      </w:r>
      <w:r w:rsidR="00522278" w:rsidRPr="00DE0802">
        <w:rPr>
          <w:sz w:val="24"/>
          <w:szCs w:val="24"/>
        </w:rPr>
        <w:t>202</w:t>
      </w:r>
      <w:r w:rsidR="009B68C8">
        <w:rPr>
          <w:sz w:val="24"/>
          <w:szCs w:val="24"/>
        </w:rPr>
        <w:t>4</w:t>
      </w:r>
      <w:r w:rsidR="00522278" w:rsidRPr="00DE0802">
        <w:rPr>
          <w:sz w:val="24"/>
          <w:szCs w:val="24"/>
        </w:rPr>
        <w:t xml:space="preserve"> года</w:t>
      </w:r>
      <w:r w:rsidR="00207EAD">
        <w:rPr>
          <w:sz w:val="24"/>
          <w:szCs w:val="24"/>
        </w:rPr>
        <w:t xml:space="preserve"> по 3</w:t>
      </w:r>
      <w:r w:rsidR="0064527B">
        <w:rPr>
          <w:sz w:val="24"/>
          <w:szCs w:val="24"/>
        </w:rPr>
        <w:t>1</w:t>
      </w:r>
      <w:r w:rsidR="00207EAD">
        <w:rPr>
          <w:sz w:val="24"/>
          <w:szCs w:val="24"/>
        </w:rPr>
        <w:t>.</w:t>
      </w:r>
      <w:r w:rsidR="0064527B">
        <w:rPr>
          <w:sz w:val="24"/>
          <w:szCs w:val="24"/>
        </w:rPr>
        <w:t>12</w:t>
      </w:r>
      <w:r w:rsidR="00207EAD">
        <w:rPr>
          <w:sz w:val="24"/>
          <w:szCs w:val="24"/>
        </w:rPr>
        <w:t>.202</w:t>
      </w:r>
      <w:r w:rsidR="009B68C8">
        <w:rPr>
          <w:sz w:val="24"/>
          <w:szCs w:val="24"/>
        </w:rPr>
        <w:t>4</w:t>
      </w:r>
      <w:r w:rsidR="00207EAD">
        <w:rPr>
          <w:sz w:val="24"/>
          <w:szCs w:val="24"/>
        </w:rPr>
        <w:t xml:space="preserve"> года</w:t>
      </w:r>
      <w:r w:rsidRPr="00DE0802">
        <w:rPr>
          <w:sz w:val="24"/>
          <w:szCs w:val="24"/>
        </w:rPr>
        <w:t>.</w:t>
      </w:r>
    </w:p>
    <w:p w14:paraId="7DAD5782" w14:textId="77777777" w:rsidR="005212F9" w:rsidRPr="005212F9" w:rsidRDefault="005212F9" w:rsidP="005212F9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2F9">
        <w:rPr>
          <w:rFonts w:ascii="Times New Roman" w:hAnsi="Times New Roman"/>
          <w:sz w:val="24"/>
          <w:szCs w:val="24"/>
        </w:rPr>
        <w:t>Контрольное мероприятие проведено, лицами уполномоченными на проведение контрольного мероприятия:</w:t>
      </w:r>
    </w:p>
    <w:p w14:paraId="0B4066BA" w14:textId="77777777" w:rsidR="00B91A73" w:rsidRDefault="005212F9" w:rsidP="005212F9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2F9">
        <w:rPr>
          <w:rFonts w:ascii="Times New Roman" w:hAnsi="Times New Roman"/>
          <w:sz w:val="24"/>
          <w:szCs w:val="24"/>
        </w:rPr>
        <w:t>- специалистом администрации Серебрянского сельсовета Чулымского района Новосибирской области Романовой Натальей Александровной – секретарь органа внутреннего финансового контроля.</w:t>
      </w:r>
    </w:p>
    <w:p w14:paraId="40B19CA0" w14:textId="3C28143C" w:rsidR="005212F9" w:rsidRPr="005212F9" w:rsidRDefault="005212F9" w:rsidP="005212F9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5212F9">
        <w:rPr>
          <w:rFonts w:ascii="Times New Roman" w:hAnsi="Times New Roman"/>
          <w:sz w:val="24"/>
          <w:szCs w:val="24"/>
        </w:rPr>
        <w:t xml:space="preserve">При проведении контрольного мероприятия проведены контрольные действия по документарному изучению </w:t>
      </w:r>
      <w:r w:rsidR="00133C16" w:rsidRPr="00133C16">
        <w:rPr>
          <w:rFonts w:ascii="Times New Roman" w:hAnsi="Times New Roman"/>
          <w:sz w:val="24"/>
          <w:szCs w:val="24"/>
          <w:shd w:val="clear" w:color="auto" w:fill="FFFFFF"/>
        </w:rPr>
        <w:t>в отношении финансовых, бухгалтерских, отчетных документов, 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</w:t>
      </w:r>
      <w:r w:rsidRPr="00133C16">
        <w:rPr>
          <w:rFonts w:ascii="Times New Roman" w:hAnsi="Times New Roman"/>
          <w:sz w:val="24"/>
          <w:szCs w:val="24"/>
        </w:rPr>
        <w:t>.</w:t>
      </w:r>
      <w:r w:rsidRPr="005212F9">
        <w:rPr>
          <w:rFonts w:ascii="Times New Roman" w:hAnsi="Times New Roman"/>
          <w:sz w:val="24"/>
          <w:szCs w:val="24"/>
        </w:rPr>
        <w:t xml:space="preserve"> </w:t>
      </w:r>
    </w:p>
    <w:p w14:paraId="78D282A9" w14:textId="639BF922" w:rsidR="005212F9" w:rsidRPr="005212F9" w:rsidRDefault="005212F9" w:rsidP="005212F9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2F9">
        <w:rPr>
          <w:rFonts w:ascii="Times New Roman" w:hAnsi="Times New Roman"/>
          <w:sz w:val="24"/>
          <w:szCs w:val="24"/>
        </w:rPr>
        <w:t xml:space="preserve">Срок проведения контрольного мероприятия </w:t>
      </w:r>
      <w:r>
        <w:rPr>
          <w:rFonts w:ascii="Times New Roman" w:hAnsi="Times New Roman"/>
          <w:sz w:val="24"/>
          <w:szCs w:val="24"/>
        </w:rPr>
        <w:t xml:space="preserve">не включая периоды его приостановления </w:t>
      </w:r>
      <w:r w:rsidRPr="005212F9">
        <w:rPr>
          <w:rFonts w:ascii="Times New Roman" w:hAnsi="Times New Roman"/>
          <w:sz w:val="24"/>
          <w:szCs w:val="24"/>
        </w:rPr>
        <w:t xml:space="preserve">составил 10 рабочих дней с </w:t>
      </w:r>
      <w:r w:rsidR="00133C16">
        <w:rPr>
          <w:rFonts w:ascii="Times New Roman" w:hAnsi="Times New Roman"/>
          <w:sz w:val="24"/>
          <w:szCs w:val="24"/>
        </w:rPr>
        <w:t>1</w:t>
      </w:r>
      <w:r w:rsidR="009B68C8">
        <w:rPr>
          <w:rFonts w:ascii="Times New Roman" w:hAnsi="Times New Roman"/>
          <w:sz w:val="24"/>
          <w:szCs w:val="24"/>
        </w:rPr>
        <w:t>4</w:t>
      </w:r>
      <w:r w:rsidRPr="005212F9">
        <w:rPr>
          <w:rFonts w:ascii="Times New Roman" w:hAnsi="Times New Roman"/>
          <w:sz w:val="24"/>
          <w:szCs w:val="24"/>
        </w:rPr>
        <w:t xml:space="preserve"> </w:t>
      </w:r>
      <w:r w:rsidR="009B68C8">
        <w:rPr>
          <w:rFonts w:ascii="Times New Roman" w:hAnsi="Times New Roman"/>
          <w:sz w:val="24"/>
          <w:szCs w:val="24"/>
        </w:rPr>
        <w:t>апрел</w:t>
      </w:r>
      <w:r w:rsidR="00133C16">
        <w:rPr>
          <w:rFonts w:ascii="Times New Roman" w:hAnsi="Times New Roman"/>
          <w:sz w:val="24"/>
          <w:szCs w:val="24"/>
        </w:rPr>
        <w:t>я</w:t>
      </w:r>
      <w:r w:rsidRPr="005212F9">
        <w:rPr>
          <w:rFonts w:ascii="Times New Roman" w:hAnsi="Times New Roman"/>
          <w:sz w:val="24"/>
          <w:szCs w:val="24"/>
        </w:rPr>
        <w:t xml:space="preserve"> 20</w:t>
      </w:r>
      <w:r w:rsidR="009B68C8">
        <w:rPr>
          <w:rFonts w:ascii="Times New Roman" w:hAnsi="Times New Roman"/>
          <w:sz w:val="24"/>
          <w:szCs w:val="24"/>
        </w:rPr>
        <w:t>5</w:t>
      </w:r>
      <w:r w:rsidR="00133C16">
        <w:rPr>
          <w:rFonts w:ascii="Times New Roman" w:hAnsi="Times New Roman"/>
          <w:sz w:val="24"/>
          <w:szCs w:val="24"/>
        </w:rPr>
        <w:t>4</w:t>
      </w:r>
      <w:r w:rsidRPr="005212F9">
        <w:rPr>
          <w:rFonts w:ascii="Times New Roman" w:hAnsi="Times New Roman"/>
          <w:sz w:val="24"/>
          <w:szCs w:val="24"/>
        </w:rPr>
        <w:t xml:space="preserve"> года по </w:t>
      </w:r>
      <w:r w:rsidR="00133C16">
        <w:rPr>
          <w:rFonts w:ascii="Times New Roman" w:hAnsi="Times New Roman"/>
          <w:sz w:val="24"/>
          <w:szCs w:val="24"/>
        </w:rPr>
        <w:t>2</w:t>
      </w:r>
      <w:r w:rsidR="009B68C8">
        <w:rPr>
          <w:rFonts w:ascii="Times New Roman" w:hAnsi="Times New Roman"/>
          <w:sz w:val="24"/>
          <w:szCs w:val="24"/>
        </w:rPr>
        <w:t>5</w:t>
      </w:r>
      <w:r w:rsidRPr="005212F9">
        <w:rPr>
          <w:rFonts w:ascii="Times New Roman" w:hAnsi="Times New Roman"/>
          <w:sz w:val="24"/>
          <w:szCs w:val="24"/>
        </w:rPr>
        <w:t xml:space="preserve"> </w:t>
      </w:r>
      <w:r w:rsidR="009B68C8">
        <w:rPr>
          <w:rFonts w:ascii="Times New Roman" w:hAnsi="Times New Roman"/>
          <w:sz w:val="24"/>
          <w:szCs w:val="24"/>
        </w:rPr>
        <w:t>апреля</w:t>
      </w:r>
      <w:r w:rsidRPr="005212F9">
        <w:rPr>
          <w:rFonts w:ascii="Times New Roman" w:hAnsi="Times New Roman"/>
          <w:sz w:val="24"/>
          <w:szCs w:val="24"/>
        </w:rPr>
        <w:t xml:space="preserve"> 202</w:t>
      </w:r>
      <w:r w:rsidR="009B68C8">
        <w:rPr>
          <w:rFonts w:ascii="Times New Roman" w:hAnsi="Times New Roman"/>
          <w:sz w:val="24"/>
          <w:szCs w:val="24"/>
        </w:rPr>
        <w:t>5</w:t>
      </w:r>
      <w:r w:rsidRPr="005212F9">
        <w:rPr>
          <w:rFonts w:ascii="Times New Roman" w:hAnsi="Times New Roman"/>
          <w:sz w:val="24"/>
          <w:szCs w:val="24"/>
        </w:rPr>
        <w:t xml:space="preserve"> года.</w:t>
      </w:r>
    </w:p>
    <w:p w14:paraId="3EEB73BF" w14:textId="578EA342" w:rsidR="002534C0" w:rsidRPr="00DE0802" w:rsidRDefault="00811621" w:rsidP="002434CE">
      <w:pPr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Общие сведения об объекте контро</w:t>
      </w:r>
      <w:r w:rsidR="005D626D" w:rsidRPr="00DE0802">
        <w:rPr>
          <w:sz w:val="24"/>
          <w:szCs w:val="24"/>
        </w:rPr>
        <w:t>ля</w:t>
      </w:r>
      <w:r w:rsidRPr="00DE0802">
        <w:rPr>
          <w:sz w:val="24"/>
          <w:szCs w:val="24"/>
        </w:rPr>
        <w:t>:</w:t>
      </w:r>
      <w:r w:rsidR="0013428D">
        <w:rPr>
          <w:sz w:val="24"/>
          <w:szCs w:val="24"/>
        </w:rPr>
        <w:t xml:space="preserve"> </w:t>
      </w:r>
      <w:r w:rsidR="002534C0" w:rsidRPr="00DE0802">
        <w:rPr>
          <w:sz w:val="24"/>
          <w:szCs w:val="24"/>
        </w:rPr>
        <w:t xml:space="preserve">полное наименование объекта контроля: </w:t>
      </w:r>
      <w:r w:rsidR="00522278" w:rsidRPr="00DE0802">
        <w:rPr>
          <w:sz w:val="24"/>
          <w:szCs w:val="24"/>
        </w:rPr>
        <w:t>Муниципальное казенное учреждение культуры «</w:t>
      </w:r>
      <w:r w:rsidR="005212F9">
        <w:rPr>
          <w:sz w:val="24"/>
          <w:szCs w:val="24"/>
        </w:rPr>
        <w:t>Серебрянский</w:t>
      </w:r>
      <w:r w:rsidR="00522278" w:rsidRPr="00DE0802">
        <w:rPr>
          <w:sz w:val="24"/>
          <w:szCs w:val="24"/>
        </w:rPr>
        <w:t xml:space="preserve"> культурно-досуговый центр», </w:t>
      </w:r>
    </w:p>
    <w:p w14:paraId="69C44505" w14:textId="77777777" w:rsidR="005771BC" w:rsidRPr="00DE0802" w:rsidRDefault="00522278" w:rsidP="005771BC">
      <w:pPr>
        <w:jc w:val="both"/>
        <w:rPr>
          <w:sz w:val="24"/>
          <w:szCs w:val="24"/>
        </w:rPr>
      </w:pPr>
      <w:r w:rsidRPr="00DE0802">
        <w:rPr>
          <w:sz w:val="24"/>
          <w:szCs w:val="24"/>
        </w:rPr>
        <w:t xml:space="preserve">сокращенное наименование </w:t>
      </w:r>
      <w:r w:rsidR="002534C0" w:rsidRPr="00DE0802">
        <w:rPr>
          <w:sz w:val="24"/>
          <w:szCs w:val="24"/>
        </w:rPr>
        <w:t xml:space="preserve">объекта контроля: </w:t>
      </w:r>
      <w:r w:rsidRPr="00DE0802">
        <w:rPr>
          <w:sz w:val="24"/>
          <w:szCs w:val="24"/>
        </w:rPr>
        <w:t>МКУК «</w:t>
      </w:r>
      <w:r w:rsidR="005212F9">
        <w:rPr>
          <w:sz w:val="24"/>
          <w:szCs w:val="24"/>
        </w:rPr>
        <w:t>Серебрянский</w:t>
      </w:r>
      <w:r w:rsidRPr="00DE0802">
        <w:rPr>
          <w:sz w:val="24"/>
          <w:szCs w:val="24"/>
        </w:rPr>
        <w:t xml:space="preserve"> КДЦ»</w:t>
      </w:r>
      <w:r w:rsidR="002534C0" w:rsidRPr="00DE0802">
        <w:rPr>
          <w:sz w:val="24"/>
          <w:szCs w:val="24"/>
        </w:rPr>
        <w:t xml:space="preserve">, </w:t>
      </w:r>
    </w:p>
    <w:p w14:paraId="2998BA78" w14:textId="77777777" w:rsidR="001131EA" w:rsidRDefault="00522278" w:rsidP="005771BC">
      <w:pPr>
        <w:jc w:val="both"/>
        <w:rPr>
          <w:sz w:val="24"/>
          <w:szCs w:val="24"/>
        </w:rPr>
      </w:pPr>
      <w:r w:rsidRPr="00DE0802">
        <w:rPr>
          <w:sz w:val="24"/>
          <w:szCs w:val="24"/>
        </w:rPr>
        <w:t>ИНН 5442</w:t>
      </w:r>
      <w:r w:rsidR="005212F9">
        <w:rPr>
          <w:sz w:val="24"/>
          <w:szCs w:val="24"/>
        </w:rPr>
        <w:t>000060</w:t>
      </w:r>
      <w:r w:rsidRPr="00DE0802">
        <w:rPr>
          <w:sz w:val="24"/>
          <w:szCs w:val="24"/>
        </w:rPr>
        <w:t xml:space="preserve"> ОГРН 1055464001</w:t>
      </w:r>
      <w:r w:rsidR="005212F9">
        <w:rPr>
          <w:sz w:val="24"/>
          <w:szCs w:val="24"/>
        </w:rPr>
        <w:t>427</w:t>
      </w:r>
      <w:r w:rsidRPr="00DE0802">
        <w:rPr>
          <w:sz w:val="24"/>
          <w:szCs w:val="24"/>
        </w:rPr>
        <w:t>.</w:t>
      </w:r>
    </w:p>
    <w:p w14:paraId="6336456A" w14:textId="77777777" w:rsidR="002534C0" w:rsidRPr="00DE0802" w:rsidRDefault="001131EA" w:rsidP="005771BC">
      <w:pPr>
        <w:jc w:val="both"/>
        <w:rPr>
          <w:sz w:val="24"/>
          <w:szCs w:val="24"/>
        </w:rPr>
      </w:pPr>
      <w:r w:rsidRPr="001131EA">
        <w:rPr>
          <w:sz w:val="24"/>
          <w:szCs w:val="24"/>
        </w:rPr>
        <w:t xml:space="preserve">МКУК Серебрянский КДЦ </w:t>
      </w:r>
      <w:proofErr w:type="gramStart"/>
      <w:r w:rsidRPr="001131EA">
        <w:rPr>
          <w:sz w:val="24"/>
          <w:szCs w:val="24"/>
        </w:rPr>
        <w:t>подведомственен  администрации</w:t>
      </w:r>
      <w:proofErr w:type="gramEnd"/>
      <w:r w:rsidRPr="001131EA">
        <w:rPr>
          <w:sz w:val="24"/>
          <w:szCs w:val="24"/>
        </w:rPr>
        <w:t xml:space="preserve"> Серебрянского сельсовета Чулымского района Новосибирской области, </w:t>
      </w:r>
      <w:proofErr w:type="gramStart"/>
      <w:r w:rsidRPr="001131EA">
        <w:rPr>
          <w:sz w:val="24"/>
          <w:szCs w:val="24"/>
        </w:rPr>
        <w:t>( Новосибирская</w:t>
      </w:r>
      <w:proofErr w:type="gramEnd"/>
      <w:r w:rsidRPr="001131EA">
        <w:rPr>
          <w:sz w:val="24"/>
          <w:szCs w:val="24"/>
        </w:rPr>
        <w:t xml:space="preserve"> область, Чулымский район, </w:t>
      </w:r>
      <w:r w:rsidRPr="001131EA">
        <w:rPr>
          <w:sz w:val="24"/>
          <w:szCs w:val="24"/>
        </w:rPr>
        <w:lastRenderedPageBreak/>
        <w:t>село Серебрянское, улица Советская дом 40 Б тел. 83835048-373). Учредителем и собственником имущества МКУК Серебрянский КДЦ является Серебрянский сельсовет.</w:t>
      </w:r>
    </w:p>
    <w:p w14:paraId="3411D9B6" w14:textId="1619FAF6" w:rsidR="001131EA" w:rsidRDefault="002534C0" w:rsidP="002434CE">
      <w:pPr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Л</w:t>
      </w:r>
      <w:r w:rsidR="005771BC" w:rsidRPr="00DE0802">
        <w:rPr>
          <w:sz w:val="24"/>
          <w:szCs w:val="24"/>
        </w:rPr>
        <w:t>ицев</w:t>
      </w:r>
      <w:r w:rsidR="001131EA">
        <w:rPr>
          <w:sz w:val="24"/>
          <w:szCs w:val="24"/>
        </w:rPr>
        <w:t>ые</w:t>
      </w:r>
      <w:r w:rsidR="0013428D">
        <w:rPr>
          <w:sz w:val="24"/>
          <w:szCs w:val="24"/>
        </w:rPr>
        <w:t xml:space="preserve"> </w:t>
      </w:r>
      <w:r w:rsidR="005771BC" w:rsidRPr="00DE0802">
        <w:rPr>
          <w:sz w:val="24"/>
          <w:szCs w:val="24"/>
        </w:rPr>
        <w:t>счет</w:t>
      </w:r>
      <w:r w:rsidR="001131EA">
        <w:rPr>
          <w:sz w:val="24"/>
          <w:szCs w:val="24"/>
        </w:rPr>
        <w:t>а</w:t>
      </w:r>
      <w:r w:rsidR="005771BC" w:rsidRPr="00DE0802">
        <w:rPr>
          <w:sz w:val="24"/>
          <w:szCs w:val="24"/>
        </w:rPr>
        <w:t xml:space="preserve"> 830</w:t>
      </w:r>
      <w:r w:rsidR="001131EA">
        <w:rPr>
          <w:sz w:val="24"/>
          <w:szCs w:val="24"/>
        </w:rPr>
        <w:t>.</w:t>
      </w:r>
      <w:r w:rsidR="005771BC" w:rsidRPr="00DE0802">
        <w:rPr>
          <w:sz w:val="24"/>
          <w:szCs w:val="24"/>
        </w:rPr>
        <w:t>06</w:t>
      </w:r>
      <w:r w:rsidR="001131EA">
        <w:rPr>
          <w:sz w:val="24"/>
          <w:szCs w:val="24"/>
        </w:rPr>
        <w:t>.</w:t>
      </w:r>
      <w:r w:rsidR="005771BC" w:rsidRPr="00DE0802">
        <w:rPr>
          <w:sz w:val="24"/>
          <w:szCs w:val="24"/>
        </w:rPr>
        <w:t>00</w:t>
      </w:r>
      <w:r w:rsidR="001131EA">
        <w:rPr>
          <w:sz w:val="24"/>
          <w:szCs w:val="24"/>
        </w:rPr>
        <w:t>7.1; 830.06.007.3;</w:t>
      </w:r>
    </w:p>
    <w:p w14:paraId="2BD9EBAB" w14:textId="77777777" w:rsidR="00522278" w:rsidRPr="00DE0802" w:rsidRDefault="001131EA" w:rsidP="002434C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расчетный счет 03231643506594585100-</w:t>
      </w:r>
      <w:r w:rsidR="005771BC" w:rsidRPr="00DE0802">
        <w:rPr>
          <w:sz w:val="24"/>
          <w:szCs w:val="24"/>
        </w:rPr>
        <w:t>открыт</w:t>
      </w:r>
      <w:r>
        <w:rPr>
          <w:sz w:val="24"/>
          <w:szCs w:val="24"/>
        </w:rPr>
        <w:t>ы</w:t>
      </w:r>
      <w:r w:rsidR="002434CE" w:rsidRPr="00DE0802">
        <w:rPr>
          <w:sz w:val="24"/>
          <w:szCs w:val="24"/>
        </w:rPr>
        <w:t xml:space="preserve"> в</w:t>
      </w:r>
      <w:r w:rsidR="002534C0" w:rsidRPr="00DE0802">
        <w:rPr>
          <w:sz w:val="24"/>
          <w:szCs w:val="24"/>
        </w:rPr>
        <w:t xml:space="preserve"> Сибирское ГУ</w:t>
      </w:r>
      <w:r w:rsidR="004A5ED6" w:rsidRPr="00DE0802">
        <w:rPr>
          <w:sz w:val="24"/>
          <w:szCs w:val="24"/>
        </w:rPr>
        <w:t xml:space="preserve"> Банка России//</w:t>
      </w:r>
      <w:r w:rsidR="006569CD" w:rsidRPr="00DE0802">
        <w:rPr>
          <w:sz w:val="24"/>
          <w:szCs w:val="24"/>
        </w:rPr>
        <w:t>УФК по Новосибирской области</w:t>
      </w:r>
      <w:r w:rsidR="008515E7" w:rsidRPr="00DE0802">
        <w:rPr>
          <w:sz w:val="24"/>
          <w:szCs w:val="24"/>
        </w:rPr>
        <w:t xml:space="preserve"> г. Новосибирск</w:t>
      </w:r>
    </w:p>
    <w:p w14:paraId="6232BCB6" w14:textId="1F99EC9E" w:rsidR="006649D9" w:rsidRDefault="00522278" w:rsidP="002434CE">
      <w:pPr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Лица</w:t>
      </w:r>
      <w:r w:rsidR="00350AE8" w:rsidRPr="00DE0802">
        <w:rPr>
          <w:sz w:val="24"/>
          <w:szCs w:val="24"/>
        </w:rPr>
        <w:t>ми, имеющими</w:t>
      </w:r>
      <w:r w:rsidRPr="00DE0802">
        <w:rPr>
          <w:sz w:val="24"/>
          <w:szCs w:val="24"/>
        </w:rPr>
        <w:t xml:space="preserve"> право подписи денежных и расчетных документов в проверяемом периоде</w:t>
      </w:r>
      <w:r w:rsidR="00350AE8" w:rsidRPr="00DE0802">
        <w:rPr>
          <w:sz w:val="24"/>
          <w:szCs w:val="24"/>
        </w:rPr>
        <w:t>,</w:t>
      </w:r>
      <w:r w:rsidRPr="00DE0802">
        <w:rPr>
          <w:sz w:val="24"/>
          <w:szCs w:val="24"/>
        </w:rPr>
        <w:t xml:space="preserve"> являются директор Учреждения </w:t>
      </w:r>
      <w:r w:rsidR="001131EA">
        <w:rPr>
          <w:sz w:val="24"/>
          <w:szCs w:val="24"/>
        </w:rPr>
        <w:t>Гращенко Павел Вячеславович</w:t>
      </w:r>
      <w:r w:rsidR="002534C0" w:rsidRPr="00DE0802">
        <w:rPr>
          <w:sz w:val="24"/>
          <w:szCs w:val="24"/>
        </w:rPr>
        <w:t xml:space="preserve"> (первая подпись)</w:t>
      </w:r>
      <w:r w:rsidRPr="00DE0802">
        <w:rPr>
          <w:sz w:val="24"/>
          <w:szCs w:val="24"/>
        </w:rPr>
        <w:t xml:space="preserve"> и </w:t>
      </w:r>
      <w:proofErr w:type="gramStart"/>
      <w:r w:rsidRPr="00DE0802">
        <w:rPr>
          <w:sz w:val="24"/>
          <w:szCs w:val="24"/>
        </w:rPr>
        <w:t xml:space="preserve">бухгалтер  </w:t>
      </w:r>
      <w:proofErr w:type="spellStart"/>
      <w:r w:rsidR="009B68C8">
        <w:rPr>
          <w:sz w:val="24"/>
          <w:szCs w:val="24"/>
        </w:rPr>
        <w:t>Глазкина</w:t>
      </w:r>
      <w:proofErr w:type="spellEnd"/>
      <w:proofErr w:type="gramEnd"/>
      <w:r w:rsidR="009B68C8">
        <w:rPr>
          <w:sz w:val="24"/>
          <w:szCs w:val="24"/>
        </w:rPr>
        <w:t xml:space="preserve"> Оксана</w:t>
      </w:r>
      <w:r w:rsidR="002308DB">
        <w:rPr>
          <w:sz w:val="24"/>
          <w:szCs w:val="24"/>
        </w:rPr>
        <w:t xml:space="preserve"> Александровна</w:t>
      </w:r>
      <w:r w:rsidR="002534C0" w:rsidRPr="00DE0802">
        <w:rPr>
          <w:sz w:val="24"/>
          <w:szCs w:val="24"/>
        </w:rPr>
        <w:t xml:space="preserve"> (вторая подпись)</w:t>
      </w:r>
      <w:r w:rsidRPr="00DE0802">
        <w:rPr>
          <w:sz w:val="24"/>
          <w:szCs w:val="24"/>
        </w:rPr>
        <w:t>.</w:t>
      </w:r>
    </w:p>
    <w:p w14:paraId="53EC489F" w14:textId="77777777" w:rsidR="00A353E1" w:rsidRDefault="00A353E1" w:rsidP="002434CE">
      <w:pPr>
        <w:ind w:firstLine="567"/>
        <w:jc w:val="both"/>
        <w:rPr>
          <w:sz w:val="24"/>
          <w:szCs w:val="24"/>
        </w:rPr>
      </w:pPr>
    </w:p>
    <w:p w14:paraId="40F52191" w14:textId="7B57737C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2. В процессе проведения проверки рассмотрены следующие сведения и документы, представленные Субъектом проверки:</w:t>
      </w:r>
    </w:p>
    <w:p w14:paraId="17159138" w14:textId="13F01CB5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устав администрации Серебрянского сельсовета Чулымского района Новосибирской области.</w:t>
      </w:r>
    </w:p>
    <w:p w14:paraId="3170C725" w14:textId="77777777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документы, определяющие полномочия должностных лиц государственного заказчика в сфере осуществления закупок (учредительные документы, штатные расписания, приказы о назначении, должностные регламенты);</w:t>
      </w:r>
    </w:p>
    <w:p w14:paraId="4E9499F4" w14:textId="77777777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сведения о сотрудниках Субъекта контроля (ФИО, должность), на которых возложены обязанности, связанные с осуществлением закупок;</w:t>
      </w:r>
    </w:p>
    <w:p w14:paraId="35E2F25E" w14:textId="77777777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перечень должностных лиц Субъекта контроля, на которых в проверяемом периоде была возложена обязанность за простановку электронной цифровой подписи при размещении информации об осуществлении закупок на официальном общероссийском сайте с приложением приказа и сертификата открытого ключа электронной цифровой подписи;</w:t>
      </w:r>
    </w:p>
    <w:p w14:paraId="5E78D9FC" w14:textId="77777777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сведения о периодах временного отсутствия лиц, на которых возложены полномочия по осуществлению закупок;</w:t>
      </w:r>
    </w:p>
    <w:p w14:paraId="5D4F9095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создание контрактной службы, назначение контрактного управляющего, утверждение положения (регламента), на основании которого действует контрактная служба (контрактный управляющий) с изменениями и дополнениями;</w:t>
      </w:r>
    </w:p>
    <w:p w14:paraId="506A7D85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создание комиссии по осуществлению закупок, утверждение положения (регламента) о работе комиссии, ее состав с изменениями и дополнениями;</w:t>
      </w:r>
    </w:p>
    <w:p w14:paraId="205E258B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наличие лиц, прошедших профессиональную переподготовку, повышение квалификации в сфере закупок;</w:t>
      </w:r>
    </w:p>
    <w:p w14:paraId="56D3113F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планы закупок размещения заказов на поставки товаров, выполнение работ, оказание услуг для нужд Субъекта контроля за проверяемый период, изменения, внесенные в план закупок с приложением документов, подтверждающих дату размещения плана закупок и внесенных в него изменений на официальном сайте;</w:t>
      </w:r>
    </w:p>
    <w:p w14:paraId="7A499039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планы-графики размещения заказов на поставки товаров, выполнение работ, оказание услуг для нужд Субъекта контроля за проверяемый период, изменения, внесенные в планы-графики с приложением документов, подтверждающих даты размещения планов-графиков и внесенных в них изменений на официальном сайте;</w:t>
      </w:r>
    </w:p>
    <w:p w14:paraId="732EE1F3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lastRenderedPageBreak/>
        <w:t>- документы о назначении ответственных по проведению экспертизы на соответствие предоставленных результатов по договорам, заключаемым Заказчиком;</w:t>
      </w:r>
    </w:p>
    <w:p w14:paraId="689F223C" w14:textId="77777777" w:rsidR="00A353E1" w:rsidRPr="00414608" w:rsidRDefault="00A353E1" w:rsidP="00A353E1">
      <w:pPr>
        <w:pStyle w:val="western"/>
        <w:spacing w:before="195" w:beforeAutospacing="0" w:after="195" w:afterAutospacing="0"/>
        <w:ind w:firstLine="710"/>
      </w:pPr>
      <w:r w:rsidRPr="00414608">
        <w:t>- документы при осуществлении закупки у единственного поставщика (подрядчика, исполнителя): контракт или договор (со всеми приложениями), дополнительные соглашения к контракту (при наличии), документы, подтверждающие исполнение контракта (акты приемки товаров, выполненных работ, оказанных услуг, товарно-транспортные накладные, счета – фактур, платежные поручения и т.п.);</w:t>
      </w:r>
    </w:p>
    <w:p w14:paraId="3BF1347C" w14:textId="65E96177" w:rsidR="00A353E1" w:rsidRPr="00414608" w:rsidRDefault="00A353E1" w:rsidP="00A353E1">
      <w:pPr>
        <w:pStyle w:val="western"/>
        <w:spacing w:before="195" w:beforeAutospacing="0" w:after="195" w:afterAutospacing="0"/>
      </w:pPr>
      <w:r w:rsidRPr="00414608">
        <w:t>- отчеты о проведенных закупках у субъектов малого предпринимательства, социально ориентированных некоммерческих организаций за 202</w:t>
      </w:r>
      <w:r w:rsidR="009B68C8">
        <w:t>4</w:t>
      </w:r>
      <w:r w:rsidRPr="00414608">
        <w:t xml:space="preserve"> год.</w:t>
      </w:r>
    </w:p>
    <w:p w14:paraId="2F7746F9" w14:textId="371F9123" w:rsidR="00A353E1" w:rsidRPr="00414608" w:rsidRDefault="00A353E1" w:rsidP="00A353E1">
      <w:pPr>
        <w:pStyle w:val="western"/>
        <w:spacing w:before="195" w:beforeAutospacing="0" w:after="195" w:afterAutospacing="0"/>
        <w:ind w:firstLine="568"/>
      </w:pPr>
      <w:r w:rsidRPr="00414608">
        <w:t xml:space="preserve">- отчет об объеме закупок российских товаров </w:t>
      </w:r>
      <w:proofErr w:type="gramStart"/>
      <w:r w:rsidRPr="00414608">
        <w:t xml:space="preserve">за </w:t>
      </w:r>
      <w:r w:rsidR="00414608">
        <w:t xml:space="preserve"> второе</w:t>
      </w:r>
      <w:proofErr w:type="gramEnd"/>
      <w:r w:rsidR="00414608">
        <w:t xml:space="preserve"> полугодие </w:t>
      </w:r>
      <w:r w:rsidRPr="00414608">
        <w:t>202</w:t>
      </w:r>
      <w:r w:rsidR="009B68C8">
        <w:t>4</w:t>
      </w:r>
      <w:r w:rsidRPr="00414608">
        <w:t xml:space="preserve"> год.</w:t>
      </w:r>
    </w:p>
    <w:p w14:paraId="7A2F9FD1" w14:textId="0DEA94B4" w:rsidR="00A353E1" w:rsidRPr="00DE0802" w:rsidRDefault="00A353E1" w:rsidP="002434CE">
      <w:pPr>
        <w:ind w:firstLine="567"/>
        <w:jc w:val="both"/>
        <w:rPr>
          <w:sz w:val="24"/>
          <w:szCs w:val="24"/>
        </w:rPr>
      </w:pPr>
    </w:p>
    <w:p w14:paraId="4F7E77CB" w14:textId="77777777" w:rsidR="00557A0D" w:rsidRPr="00DE0802" w:rsidRDefault="00557A0D" w:rsidP="002308DB">
      <w:pPr>
        <w:jc w:val="both"/>
        <w:rPr>
          <w:sz w:val="24"/>
          <w:szCs w:val="24"/>
        </w:rPr>
      </w:pPr>
      <w:r w:rsidRPr="00DE0802">
        <w:rPr>
          <w:sz w:val="24"/>
          <w:szCs w:val="24"/>
        </w:rPr>
        <w:t>Настоящим контрольным мероприятием установлено:</w:t>
      </w:r>
    </w:p>
    <w:p w14:paraId="2D9CC1C7" w14:textId="77777777" w:rsidR="005C5CBB" w:rsidRPr="00DE0802" w:rsidRDefault="005C5CBB" w:rsidP="002434CE">
      <w:pPr>
        <w:ind w:left="92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Нарушений</w:t>
      </w:r>
      <w:r w:rsidR="005771BC" w:rsidRPr="00DE0802">
        <w:rPr>
          <w:sz w:val="24"/>
          <w:szCs w:val="24"/>
        </w:rPr>
        <w:t xml:space="preserve"> (</w:t>
      </w:r>
      <w:r w:rsidRPr="00DE0802">
        <w:rPr>
          <w:sz w:val="24"/>
          <w:szCs w:val="24"/>
        </w:rPr>
        <w:t>недостатков</w:t>
      </w:r>
      <w:r w:rsidR="005771BC" w:rsidRPr="00DE0802">
        <w:rPr>
          <w:sz w:val="24"/>
          <w:szCs w:val="24"/>
        </w:rPr>
        <w:t>) не выявлено</w:t>
      </w:r>
      <w:r w:rsidRPr="00DE0802">
        <w:rPr>
          <w:sz w:val="24"/>
          <w:szCs w:val="24"/>
        </w:rPr>
        <w:t>.</w:t>
      </w:r>
    </w:p>
    <w:p w14:paraId="71C2AD8E" w14:textId="77777777" w:rsidR="005771BC" w:rsidRPr="00DE0802" w:rsidRDefault="005771BC" w:rsidP="002434CE">
      <w:pPr>
        <w:ind w:left="92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Информация о результатах контрольного мероприятия:</w:t>
      </w:r>
    </w:p>
    <w:p w14:paraId="54891E9D" w14:textId="77777777" w:rsidR="005771BC" w:rsidRPr="00DE0802" w:rsidRDefault="005771BC" w:rsidP="002434CE">
      <w:pPr>
        <w:ind w:left="92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В результате проведенного контрольного мероприятия нарушений не установлено.</w:t>
      </w:r>
    </w:p>
    <w:p w14:paraId="2B685AF5" w14:textId="77777777" w:rsidR="00331010" w:rsidRPr="00DE0802" w:rsidRDefault="00331010" w:rsidP="002434CE">
      <w:pPr>
        <w:keepNext/>
        <w:jc w:val="both"/>
        <w:rPr>
          <w:sz w:val="24"/>
          <w:szCs w:val="24"/>
        </w:rPr>
      </w:pPr>
    </w:p>
    <w:p w14:paraId="5D762E63" w14:textId="77777777" w:rsidR="003A2265" w:rsidRPr="00DE0802" w:rsidRDefault="003A2265" w:rsidP="002434CE">
      <w:pPr>
        <w:spacing w:after="480"/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14:paraId="19DE6D73" w14:textId="77777777" w:rsidR="005B536C" w:rsidRPr="00DE0802" w:rsidRDefault="005C5CBB" w:rsidP="002434CE">
      <w:pPr>
        <w:ind w:firstLine="567"/>
        <w:jc w:val="both"/>
        <w:rPr>
          <w:sz w:val="24"/>
          <w:szCs w:val="24"/>
        </w:rPr>
      </w:pPr>
      <w:r w:rsidRPr="00DE0802">
        <w:rPr>
          <w:sz w:val="24"/>
          <w:szCs w:val="24"/>
        </w:rPr>
        <w:t xml:space="preserve"> Приложение:</w:t>
      </w:r>
    </w:p>
    <w:p w14:paraId="415BC277" w14:textId="45A489C7" w:rsidR="005D626D" w:rsidRPr="00DE0802" w:rsidRDefault="00622E76" w:rsidP="004146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C5CBB" w:rsidRPr="00DE0802">
        <w:rPr>
          <w:sz w:val="24"/>
          <w:szCs w:val="24"/>
        </w:rPr>
        <w:t xml:space="preserve"> 1</w:t>
      </w:r>
      <w:r w:rsidR="00414608">
        <w:rPr>
          <w:sz w:val="24"/>
          <w:szCs w:val="24"/>
        </w:rPr>
        <w:t>.</w:t>
      </w:r>
      <w:r w:rsidR="0012461B" w:rsidRPr="0012461B">
        <w:t xml:space="preserve"> </w:t>
      </w:r>
      <w:r w:rsidR="0012461B" w:rsidRPr="0012461B">
        <w:rPr>
          <w:sz w:val="24"/>
          <w:szCs w:val="24"/>
        </w:rPr>
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</w:r>
      <w:r w:rsidR="0012461B" w:rsidRPr="0012461B">
        <w:rPr>
          <w:rFonts w:ascii="Verdana" w:hAnsi="Verdana"/>
          <w:color w:val="303F50"/>
        </w:rPr>
        <w:t xml:space="preserve"> </w:t>
      </w:r>
    </w:p>
    <w:p w14:paraId="7BC6253E" w14:textId="77777777" w:rsidR="005C5CBB" w:rsidRPr="00DE0802" w:rsidRDefault="005C5CBB" w:rsidP="002434CE">
      <w:pPr>
        <w:spacing w:after="480"/>
        <w:ind w:firstLine="567"/>
        <w:jc w:val="both"/>
        <w:rPr>
          <w:sz w:val="24"/>
          <w:szCs w:val="24"/>
        </w:rPr>
      </w:pPr>
    </w:p>
    <w:p w14:paraId="7B8FC8FC" w14:textId="77777777" w:rsidR="007B3B84" w:rsidRPr="00DE0802" w:rsidRDefault="007B3B84" w:rsidP="00DE0802">
      <w:pPr>
        <w:rPr>
          <w:sz w:val="24"/>
          <w:szCs w:val="24"/>
        </w:rPr>
      </w:pPr>
      <w:r w:rsidRPr="00DE0802">
        <w:rPr>
          <w:sz w:val="24"/>
          <w:szCs w:val="24"/>
        </w:rPr>
        <w:t>Руководитель</w:t>
      </w:r>
    </w:p>
    <w:p w14:paraId="561E695A" w14:textId="77777777" w:rsidR="003A2265" w:rsidRPr="00DE0802" w:rsidRDefault="007B3B84" w:rsidP="00DE0802">
      <w:pPr>
        <w:spacing w:after="240"/>
        <w:rPr>
          <w:sz w:val="24"/>
          <w:szCs w:val="24"/>
        </w:rPr>
      </w:pPr>
      <w:r w:rsidRPr="00DE0802">
        <w:rPr>
          <w:sz w:val="24"/>
          <w:szCs w:val="24"/>
        </w:rPr>
        <w:t xml:space="preserve">проверочной (ревизионной) группы </w:t>
      </w:r>
      <w:r w:rsidRPr="00DE0802">
        <w:rPr>
          <w:sz w:val="24"/>
          <w:szCs w:val="24"/>
        </w:rPr>
        <w:br/>
        <w:t xml:space="preserve">(уполномоченное на проведение </w:t>
      </w:r>
      <w:r w:rsidRPr="00DE0802">
        <w:rPr>
          <w:sz w:val="24"/>
          <w:szCs w:val="24"/>
        </w:rPr>
        <w:br/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56"/>
        <w:gridCol w:w="114"/>
        <w:gridCol w:w="2863"/>
        <w:gridCol w:w="29"/>
      </w:tblGrid>
      <w:tr w:rsidR="00714B95" w:rsidRPr="00DE0802" w14:paraId="06CE66C6" w14:textId="77777777" w:rsidTr="00714B95">
        <w:trPr>
          <w:gridAfter w:val="1"/>
          <w:wAfter w:w="29" w:type="dxa"/>
        </w:trPr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C7AA2" w14:textId="77777777" w:rsidR="00714B95" w:rsidRPr="00DE0802" w:rsidRDefault="00714B95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gramStart"/>
            <w:r>
              <w:rPr>
                <w:sz w:val="24"/>
                <w:szCs w:val="24"/>
              </w:rPr>
              <w:t xml:space="preserve">Серебрянского </w:t>
            </w:r>
            <w:r w:rsidRPr="00DE0802">
              <w:rPr>
                <w:sz w:val="24"/>
                <w:szCs w:val="24"/>
              </w:rPr>
              <w:t xml:space="preserve"> сельсовета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989FE" w14:textId="77777777" w:rsidR="00714B95" w:rsidRPr="00DE0802" w:rsidRDefault="00714B95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EFB9C1" w14:textId="4FEE505A" w:rsidR="00714B95" w:rsidRPr="00DE0802" w:rsidRDefault="0012461B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68C8">
              <w:rPr>
                <w:sz w:val="24"/>
                <w:szCs w:val="24"/>
              </w:rPr>
              <w:t>8</w:t>
            </w:r>
            <w:r w:rsidR="00714B95" w:rsidRPr="00DE0802">
              <w:rPr>
                <w:sz w:val="24"/>
                <w:szCs w:val="24"/>
              </w:rPr>
              <w:t>.</w:t>
            </w:r>
            <w:r w:rsidR="009B68C8">
              <w:rPr>
                <w:sz w:val="24"/>
                <w:szCs w:val="24"/>
              </w:rPr>
              <w:t>04</w:t>
            </w:r>
            <w:r w:rsidR="00714B95" w:rsidRPr="00DE0802">
              <w:rPr>
                <w:sz w:val="24"/>
                <w:szCs w:val="24"/>
              </w:rPr>
              <w:t>.202</w:t>
            </w:r>
            <w:r w:rsidR="009B68C8">
              <w:rPr>
                <w:sz w:val="24"/>
                <w:szCs w:val="24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5EAD8" w14:textId="77777777" w:rsidR="00714B95" w:rsidRPr="00DE0802" w:rsidRDefault="00714B95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F301E" w14:textId="77777777" w:rsidR="00714B95" w:rsidRPr="00DE0802" w:rsidRDefault="00714B95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5CBF6" w14:textId="3E1F58E7" w:rsidR="00714B95" w:rsidRPr="00DE0802" w:rsidRDefault="00714B95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="009B68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  <w:r w:rsidR="009B68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Баутин</w:t>
            </w:r>
          </w:p>
        </w:tc>
      </w:tr>
      <w:tr w:rsidR="007B3B84" w:rsidRPr="00DE0802" w14:paraId="524BE967" w14:textId="77777777" w:rsidTr="00AB4246"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14:paraId="37497B91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19164803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6D568DF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424D4F4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40A7958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right w:val="nil"/>
            </w:tcBorders>
          </w:tcPr>
          <w:p w14:paraId="30DE039B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03D1498" w14:textId="77777777" w:rsidR="007B3B84" w:rsidRPr="00DE0802" w:rsidRDefault="007B3B84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(инициалы и фамилия)</w:t>
            </w:r>
          </w:p>
        </w:tc>
      </w:tr>
    </w:tbl>
    <w:p w14:paraId="4545FA9F" w14:textId="77777777" w:rsidR="00350AE8" w:rsidRPr="00DE0802" w:rsidRDefault="00AB4246" w:rsidP="002434CE">
      <w:pPr>
        <w:spacing w:before="480"/>
        <w:jc w:val="both"/>
        <w:rPr>
          <w:sz w:val="24"/>
          <w:szCs w:val="24"/>
        </w:rPr>
      </w:pPr>
      <w:r w:rsidRPr="00DE0802">
        <w:rPr>
          <w:sz w:val="24"/>
          <w:szCs w:val="24"/>
        </w:rPr>
        <w:t xml:space="preserve">Копию акта контрольного мероприятия получил:  </w:t>
      </w:r>
    </w:p>
    <w:p w14:paraId="28AC7650" w14:textId="77777777" w:rsidR="005D626D" w:rsidRPr="00DE0802" w:rsidRDefault="005D626D" w:rsidP="002434CE">
      <w:pPr>
        <w:jc w:val="both"/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5D626D" w:rsidRPr="00DE0802" w14:paraId="543E0AFB" w14:textId="77777777" w:rsidTr="00F76F1F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398A6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 xml:space="preserve">Директор </w:t>
            </w:r>
          </w:p>
          <w:p w14:paraId="66F75A4D" w14:textId="77777777" w:rsidR="0012461B" w:rsidRDefault="00714B95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МКУК </w:t>
            </w:r>
          </w:p>
          <w:p w14:paraId="6B442458" w14:textId="2F22D94E" w:rsidR="005D626D" w:rsidRPr="00DE0802" w:rsidRDefault="00714B95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 xml:space="preserve">Серебрянский </w:t>
            </w:r>
            <w:r w:rsidR="005D626D" w:rsidRPr="00DE0802">
              <w:rPr>
                <w:sz w:val="24"/>
                <w:szCs w:val="24"/>
              </w:rPr>
              <w:t xml:space="preserve"> КДЦ</w:t>
            </w:r>
            <w:proofErr w:type="gramEnd"/>
            <w:r w:rsidR="005D626D" w:rsidRPr="00DE0802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3308B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9FF9E" w14:textId="42C4E964" w:rsidR="005D626D" w:rsidRPr="00DE0802" w:rsidRDefault="0012461B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68C8">
              <w:rPr>
                <w:sz w:val="24"/>
                <w:szCs w:val="24"/>
              </w:rPr>
              <w:t>8</w:t>
            </w:r>
            <w:r w:rsidR="005D626D" w:rsidRPr="00DE0802">
              <w:rPr>
                <w:sz w:val="24"/>
                <w:szCs w:val="24"/>
              </w:rPr>
              <w:t>.</w:t>
            </w:r>
            <w:r w:rsidR="009B68C8">
              <w:rPr>
                <w:sz w:val="24"/>
                <w:szCs w:val="24"/>
              </w:rPr>
              <w:t>04</w:t>
            </w:r>
            <w:r w:rsidR="005D626D" w:rsidRPr="00DE0802">
              <w:rPr>
                <w:sz w:val="24"/>
                <w:szCs w:val="24"/>
              </w:rPr>
              <w:t>.202</w:t>
            </w:r>
            <w:r w:rsidR="009B68C8">
              <w:rPr>
                <w:sz w:val="24"/>
                <w:szCs w:val="24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0FF0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0453A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C9026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FA0" w14:textId="77777777" w:rsidR="005D626D" w:rsidRPr="00DE0802" w:rsidRDefault="00714B95" w:rsidP="00243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 Гращенко</w:t>
            </w:r>
          </w:p>
        </w:tc>
      </w:tr>
      <w:tr w:rsidR="005D626D" w:rsidRPr="00DE0802" w14:paraId="20345841" w14:textId="77777777" w:rsidTr="00F76F1F"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14:paraId="6B381F50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631641FD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67EE5F8C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3ED4797E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7845A55F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22E61C1C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14:paraId="70D1158B" w14:textId="77777777" w:rsidR="005D626D" w:rsidRPr="00DE0802" w:rsidRDefault="005D626D" w:rsidP="002434CE">
            <w:pPr>
              <w:jc w:val="both"/>
              <w:rPr>
                <w:sz w:val="24"/>
                <w:szCs w:val="24"/>
              </w:rPr>
            </w:pPr>
            <w:r w:rsidRPr="00DE0802">
              <w:rPr>
                <w:sz w:val="24"/>
                <w:szCs w:val="24"/>
              </w:rPr>
              <w:t>(инициалы и фамилия)</w:t>
            </w:r>
          </w:p>
        </w:tc>
      </w:tr>
    </w:tbl>
    <w:p w14:paraId="132A78AD" w14:textId="77777777" w:rsidR="005D626D" w:rsidRPr="00DE0802" w:rsidRDefault="005D626D" w:rsidP="002434CE">
      <w:pPr>
        <w:jc w:val="both"/>
        <w:rPr>
          <w:sz w:val="24"/>
          <w:szCs w:val="24"/>
        </w:rPr>
      </w:pPr>
    </w:p>
    <w:p w14:paraId="5F644E20" w14:textId="77777777" w:rsidR="005D626D" w:rsidRPr="00DE0802" w:rsidRDefault="005D626D" w:rsidP="002434CE">
      <w:pPr>
        <w:jc w:val="both"/>
        <w:rPr>
          <w:sz w:val="24"/>
          <w:szCs w:val="24"/>
        </w:rPr>
      </w:pPr>
    </w:p>
    <w:p w14:paraId="26161431" w14:textId="77777777" w:rsidR="005D626D" w:rsidRPr="00DE0802" w:rsidRDefault="005D626D" w:rsidP="002434CE">
      <w:pPr>
        <w:jc w:val="both"/>
        <w:rPr>
          <w:sz w:val="24"/>
          <w:szCs w:val="24"/>
        </w:rPr>
      </w:pPr>
    </w:p>
    <w:p w14:paraId="38116B3A" w14:textId="77777777" w:rsidR="005D626D" w:rsidRPr="00DE0802" w:rsidRDefault="005D626D" w:rsidP="002434CE">
      <w:pPr>
        <w:jc w:val="both"/>
        <w:rPr>
          <w:sz w:val="24"/>
          <w:szCs w:val="24"/>
        </w:rPr>
      </w:pPr>
    </w:p>
    <w:p w14:paraId="0F4B583B" w14:textId="77777777" w:rsidR="003A2265" w:rsidRPr="00DE0802" w:rsidRDefault="003A2265" w:rsidP="002434CE">
      <w:pPr>
        <w:jc w:val="both"/>
        <w:rPr>
          <w:sz w:val="24"/>
          <w:szCs w:val="24"/>
        </w:rPr>
      </w:pPr>
    </w:p>
    <w:sectPr w:rsidR="003A2265" w:rsidRPr="00DE0802" w:rsidSect="008F1FC7">
      <w:pgSz w:w="11907" w:h="16840" w:code="9"/>
      <w:pgMar w:top="851" w:right="850" w:bottom="851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8FB4" w14:textId="77777777" w:rsidR="008E5BB2" w:rsidRDefault="008E5BB2">
      <w:r>
        <w:separator/>
      </w:r>
    </w:p>
  </w:endnote>
  <w:endnote w:type="continuationSeparator" w:id="0">
    <w:p w14:paraId="799F9B3E" w14:textId="77777777" w:rsidR="008E5BB2" w:rsidRDefault="008E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B27F" w14:textId="77777777" w:rsidR="008E5BB2" w:rsidRDefault="008E5BB2">
      <w:r>
        <w:separator/>
      </w:r>
    </w:p>
  </w:footnote>
  <w:footnote w:type="continuationSeparator" w:id="0">
    <w:p w14:paraId="298EBE03" w14:textId="77777777" w:rsidR="008E5BB2" w:rsidRDefault="008E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6D5"/>
    <w:multiLevelType w:val="hybridMultilevel"/>
    <w:tmpl w:val="7F92A0F4"/>
    <w:lvl w:ilvl="0" w:tplc="4B1622CE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D750D0"/>
    <w:multiLevelType w:val="hybridMultilevel"/>
    <w:tmpl w:val="D5C454C6"/>
    <w:lvl w:ilvl="0" w:tplc="EF52B6B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6B24B6"/>
    <w:multiLevelType w:val="hybridMultilevel"/>
    <w:tmpl w:val="BFD4C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2B05"/>
    <w:multiLevelType w:val="hybridMultilevel"/>
    <w:tmpl w:val="DC9C10D2"/>
    <w:lvl w:ilvl="0" w:tplc="AFFE3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6F1D46"/>
    <w:multiLevelType w:val="hybridMultilevel"/>
    <w:tmpl w:val="A61CEDAE"/>
    <w:lvl w:ilvl="0" w:tplc="93DE41E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2CF2428"/>
    <w:multiLevelType w:val="hybridMultilevel"/>
    <w:tmpl w:val="34B21966"/>
    <w:lvl w:ilvl="0" w:tplc="6F0CC2E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2176931">
    <w:abstractNumId w:val="3"/>
  </w:num>
  <w:num w:numId="2" w16cid:durableId="1537548842">
    <w:abstractNumId w:val="5"/>
  </w:num>
  <w:num w:numId="3" w16cid:durableId="886450070">
    <w:abstractNumId w:val="1"/>
  </w:num>
  <w:num w:numId="4" w16cid:durableId="1270626482">
    <w:abstractNumId w:val="4"/>
  </w:num>
  <w:num w:numId="5" w16cid:durableId="1229875255">
    <w:abstractNumId w:val="2"/>
  </w:num>
  <w:num w:numId="6" w16cid:durableId="4457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425"/>
    <w:rsid w:val="00040276"/>
    <w:rsid w:val="00064425"/>
    <w:rsid w:val="00065C37"/>
    <w:rsid w:val="000705DF"/>
    <w:rsid w:val="000B4A0A"/>
    <w:rsid w:val="001131EA"/>
    <w:rsid w:val="0012461B"/>
    <w:rsid w:val="0012637C"/>
    <w:rsid w:val="00133BF7"/>
    <w:rsid w:val="00133C16"/>
    <w:rsid w:val="0013428D"/>
    <w:rsid w:val="001903CE"/>
    <w:rsid w:val="001B58EE"/>
    <w:rsid w:val="00207EAD"/>
    <w:rsid w:val="002308DB"/>
    <w:rsid w:val="002434CE"/>
    <w:rsid w:val="002534C0"/>
    <w:rsid w:val="00295057"/>
    <w:rsid w:val="002D4315"/>
    <w:rsid w:val="002E7D15"/>
    <w:rsid w:val="00331010"/>
    <w:rsid w:val="00350AE8"/>
    <w:rsid w:val="00397EC2"/>
    <w:rsid w:val="003A2265"/>
    <w:rsid w:val="003C2859"/>
    <w:rsid w:val="0040738A"/>
    <w:rsid w:val="00414608"/>
    <w:rsid w:val="00414C7B"/>
    <w:rsid w:val="00447558"/>
    <w:rsid w:val="004A5ED6"/>
    <w:rsid w:val="004D458A"/>
    <w:rsid w:val="004D7583"/>
    <w:rsid w:val="005212F9"/>
    <w:rsid w:val="00522278"/>
    <w:rsid w:val="00524AF5"/>
    <w:rsid w:val="00557A0D"/>
    <w:rsid w:val="005771BC"/>
    <w:rsid w:val="0059012F"/>
    <w:rsid w:val="005B536C"/>
    <w:rsid w:val="005C5CBB"/>
    <w:rsid w:val="005D626D"/>
    <w:rsid w:val="005E2BE6"/>
    <w:rsid w:val="00622E76"/>
    <w:rsid w:val="00626558"/>
    <w:rsid w:val="00635244"/>
    <w:rsid w:val="0064527B"/>
    <w:rsid w:val="0065004E"/>
    <w:rsid w:val="006569CD"/>
    <w:rsid w:val="00660658"/>
    <w:rsid w:val="006649D9"/>
    <w:rsid w:val="00682AF5"/>
    <w:rsid w:val="006F25D1"/>
    <w:rsid w:val="00703AD6"/>
    <w:rsid w:val="00714B95"/>
    <w:rsid w:val="007272F0"/>
    <w:rsid w:val="007A7B60"/>
    <w:rsid w:val="007B3B84"/>
    <w:rsid w:val="007C6379"/>
    <w:rsid w:val="00802D27"/>
    <w:rsid w:val="00811621"/>
    <w:rsid w:val="00840299"/>
    <w:rsid w:val="008515E7"/>
    <w:rsid w:val="00872C30"/>
    <w:rsid w:val="008A3C28"/>
    <w:rsid w:val="008E5BB2"/>
    <w:rsid w:val="008F1FC7"/>
    <w:rsid w:val="008F3975"/>
    <w:rsid w:val="009035EA"/>
    <w:rsid w:val="00915DF1"/>
    <w:rsid w:val="009718F3"/>
    <w:rsid w:val="00984860"/>
    <w:rsid w:val="009B68C8"/>
    <w:rsid w:val="009E1E5D"/>
    <w:rsid w:val="009F1E2F"/>
    <w:rsid w:val="00A02E37"/>
    <w:rsid w:val="00A24163"/>
    <w:rsid w:val="00A353E1"/>
    <w:rsid w:val="00AA6708"/>
    <w:rsid w:val="00AB4246"/>
    <w:rsid w:val="00AD1148"/>
    <w:rsid w:val="00B053DA"/>
    <w:rsid w:val="00B32085"/>
    <w:rsid w:val="00B4257A"/>
    <w:rsid w:val="00B66943"/>
    <w:rsid w:val="00B91A73"/>
    <w:rsid w:val="00BD08CC"/>
    <w:rsid w:val="00C16AFD"/>
    <w:rsid w:val="00C557FA"/>
    <w:rsid w:val="00C85D35"/>
    <w:rsid w:val="00C87222"/>
    <w:rsid w:val="00CC3F06"/>
    <w:rsid w:val="00CD34AF"/>
    <w:rsid w:val="00CE46CA"/>
    <w:rsid w:val="00D5239D"/>
    <w:rsid w:val="00D559F3"/>
    <w:rsid w:val="00D977FD"/>
    <w:rsid w:val="00DE0802"/>
    <w:rsid w:val="00E1651A"/>
    <w:rsid w:val="00E376CC"/>
    <w:rsid w:val="00E54E5B"/>
    <w:rsid w:val="00E7399C"/>
    <w:rsid w:val="00EB7188"/>
    <w:rsid w:val="00EB7B3B"/>
    <w:rsid w:val="00F26D7E"/>
    <w:rsid w:val="00F32CB2"/>
    <w:rsid w:val="00F71F0A"/>
    <w:rsid w:val="00FA1E69"/>
    <w:rsid w:val="00FC249B"/>
    <w:rsid w:val="00FD5465"/>
    <w:rsid w:val="00FD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94A77"/>
  <w15:docId w15:val="{FF3CB967-989E-49EA-ABFE-8F52DF79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39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23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D5239D"/>
    <w:rPr>
      <w:sz w:val="20"/>
      <w:szCs w:val="20"/>
    </w:rPr>
  </w:style>
  <w:style w:type="paragraph" w:styleId="a5">
    <w:name w:val="footer"/>
    <w:basedOn w:val="a"/>
    <w:link w:val="a6"/>
    <w:uiPriority w:val="99"/>
    <w:rsid w:val="00D5239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D5239D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D5239D"/>
  </w:style>
  <w:style w:type="character" w:customStyle="1" w:styleId="a8">
    <w:name w:val="Текст сноски Знак"/>
    <w:link w:val="a7"/>
    <w:uiPriority w:val="99"/>
    <w:semiHidden/>
    <w:rsid w:val="00D5239D"/>
    <w:rPr>
      <w:sz w:val="20"/>
      <w:szCs w:val="20"/>
    </w:rPr>
  </w:style>
  <w:style w:type="character" w:styleId="a9">
    <w:name w:val="footnote reference"/>
    <w:uiPriority w:val="99"/>
    <w:semiHidden/>
    <w:rsid w:val="00D5239D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FC249B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5212F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0738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0738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07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14</cp:revision>
  <cp:lastPrinted>2025-07-25T06:38:00Z</cp:lastPrinted>
  <dcterms:created xsi:type="dcterms:W3CDTF">2024-03-20T08:42:00Z</dcterms:created>
  <dcterms:modified xsi:type="dcterms:W3CDTF">2025-07-25T06:38:00Z</dcterms:modified>
</cp:coreProperties>
</file>